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BF335" w14:textId="77AB46DA" w:rsidR="001F70B1" w:rsidRPr="00012392" w:rsidRDefault="00C96F5A" w:rsidP="005952FB">
      <w:pPr>
        <w:pStyle w:val="NoSpacing"/>
        <w:spacing w:before="240" w:after="240"/>
        <w:ind w:left="6480"/>
        <w:rPr>
          <w:b/>
          <w:bCs/>
          <w:color w:val="C00000"/>
          <w:sz w:val="40"/>
          <w:szCs w:val="40"/>
        </w:rPr>
      </w:pPr>
      <w:r w:rsidRPr="00012392">
        <w:rPr>
          <w:b/>
          <w:bCs/>
          <w:color w:val="C00000"/>
          <w:sz w:val="40"/>
          <w:szCs w:val="40"/>
        </w:rPr>
        <w:t xml:space="preserve">   </w:t>
      </w:r>
      <w:r w:rsidR="00CB2AA7" w:rsidRPr="00012392">
        <w:rPr>
          <w:b/>
          <w:bCs/>
          <w:color w:val="C00000"/>
          <w:sz w:val="40"/>
          <w:szCs w:val="40"/>
        </w:rPr>
        <w:t xml:space="preserve"> </w:t>
      </w:r>
      <w:r w:rsidRPr="00012392">
        <w:rPr>
          <w:b/>
          <w:bCs/>
          <w:color w:val="C00000"/>
          <w:sz w:val="40"/>
          <w:szCs w:val="40"/>
        </w:rPr>
        <w:t xml:space="preserve"> </w:t>
      </w:r>
      <w:r w:rsidR="001F70B1" w:rsidRPr="00012392">
        <w:rPr>
          <w:b/>
          <w:bCs/>
          <w:color w:val="C00000"/>
          <w:sz w:val="40"/>
          <w:szCs w:val="40"/>
        </w:rPr>
        <w:t>Annexure: F</w:t>
      </w:r>
    </w:p>
    <w:p w14:paraId="64BB8CA8" w14:textId="5F267326" w:rsidR="00F7632C" w:rsidRPr="00E808FF" w:rsidRDefault="00C04572" w:rsidP="005952FB">
      <w:pPr>
        <w:pStyle w:val="NoSpacing"/>
        <w:spacing w:before="240" w:after="240"/>
        <w:jc w:val="both"/>
        <w:rPr>
          <w:b/>
          <w:bCs/>
          <w:color w:val="000000" w:themeColor="text1"/>
          <w:sz w:val="28"/>
          <w:szCs w:val="28"/>
        </w:rPr>
      </w:pPr>
      <w:r w:rsidRPr="00E808FF">
        <w:rPr>
          <w:b/>
          <w:bCs/>
          <w:color w:val="000000" w:themeColor="text1"/>
          <w:sz w:val="28"/>
          <w:szCs w:val="28"/>
        </w:rPr>
        <w:t>(T</w:t>
      </w:r>
      <w:r w:rsidR="00887E9A" w:rsidRPr="00E808FF">
        <w:rPr>
          <w:b/>
          <w:bCs/>
          <w:color w:val="000000" w:themeColor="text1"/>
          <w:sz w:val="28"/>
          <w:szCs w:val="28"/>
        </w:rPr>
        <w:t>his</w:t>
      </w:r>
      <w:r w:rsidRPr="00E808FF">
        <w:rPr>
          <w:b/>
          <w:bCs/>
          <w:color w:val="000000" w:themeColor="text1"/>
          <w:sz w:val="28"/>
          <w:szCs w:val="28"/>
        </w:rPr>
        <w:t xml:space="preserve"> illustrative UIFWE-incidence report template </w:t>
      </w:r>
      <w:r w:rsidR="00887E9A" w:rsidRPr="00E808FF">
        <w:rPr>
          <w:b/>
          <w:bCs/>
          <w:color w:val="000000" w:themeColor="text1"/>
          <w:sz w:val="28"/>
          <w:szCs w:val="28"/>
        </w:rPr>
        <w:t>is</w:t>
      </w:r>
      <w:r w:rsidRPr="00E808FF">
        <w:rPr>
          <w:b/>
          <w:bCs/>
          <w:color w:val="000000" w:themeColor="text1"/>
          <w:sz w:val="28"/>
          <w:szCs w:val="28"/>
        </w:rPr>
        <w:t xml:space="preserve"> provided for guidance. Municipalities may adapt th</w:t>
      </w:r>
      <w:r w:rsidR="00D03C41" w:rsidRPr="00E808FF">
        <w:rPr>
          <w:b/>
          <w:bCs/>
          <w:color w:val="000000" w:themeColor="text1"/>
          <w:sz w:val="28"/>
          <w:szCs w:val="28"/>
        </w:rPr>
        <w:t>is</w:t>
      </w:r>
      <w:r w:rsidRPr="00E808FF">
        <w:rPr>
          <w:b/>
          <w:bCs/>
          <w:color w:val="000000" w:themeColor="text1"/>
          <w:sz w:val="28"/>
          <w:szCs w:val="28"/>
        </w:rPr>
        <w:t xml:space="preserve"> template to suit their internal reporting formats. The headings included represent the minimum required content of a UIFWE</w:t>
      </w:r>
      <w:r w:rsidR="001864DD" w:rsidRPr="00E808FF">
        <w:rPr>
          <w:b/>
          <w:bCs/>
          <w:color w:val="000000" w:themeColor="text1"/>
          <w:sz w:val="28"/>
          <w:szCs w:val="28"/>
        </w:rPr>
        <w:t>-incidence</w:t>
      </w:r>
      <w:r w:rsidRPr="00E808FF">
        <w:rPr>
          <w:b/>
          <w:bCs/>
          <w:color w:val="000000" w:themeColor="text1"/>
          <w:sz w:val="28"/>
          <w:szCs w:val="28"/>
        </w:rPr>
        <w:t xml:space="preserve"> report. Municipalities may include additional information where necessary to support proper disclosure, oversight, and decision-making.)</w:t>
      </w:r>
    </w:p>
    <w:p w14:paraId="51331E96" w14:textId="3E627A40" w:rsidR="00886A1E" w:rsidRPr="00CC1FA7" w:rsidRDefault="002A1BC2" w:rsidP="005952FB">
      <w:pPr>
        <w:pStyle w:val="NoSpacing"/>
        <w:spacing w:before="240" w:after="240"/>
        <w:rPr>
          <w:b/>
          <w:bCs/>
          <w:color w:val="000000" w:themeColor="text1"/>
          <w:sz w:val="32"/>
          <w:szCs w:val="32"/>
        </w:rPr>
      </w:pPr>
      <w:r w:rsidRPr="00CC1FA7">
        <w:rPr>
          <w:b/>
          <w:bCs/>
          <w:color w:val="000000" w:themeColor="text1"/>
          <w:sz w:val="32"/>
          <w:szCs w:val="32"/>
        </w:rPr>
        <w:t xml:space="preserve">EXAMPLE: </w:t>
      </w:r>
      <w:r w:rsidR="00886A1E" w:rsidRPr="00CC1FA7">
        <w:rPr>
          <w:b/>
          <w:bCs/>
          <w:color w:val="000000" w:themeColor="text1"/>
          <w:sz w:val="32"/>
          <w:szCs w:val="32"/>
        </w:rPr>
        <w:t xml:space="preserve">Unauthorised Expenditure Report on </w:t>
      </w:r>
      <w:r w:rsidR="005C3D81" w:rsidRPr="00CC1FA7">
        <w:rPr>
          <w:b/>
          <w:bCs/>
          <w:color w:val="000000" w:themeColor="text1"/>
          <w:sz w:val="32"/>
          <w:szCs w:val="32"/>
        </w:rPr>
        <w:t xml:space="preserve">Irrecoverable </w:t>
      </w:r>
      <w:r w:rsidR="00886A1E" w:rsidRPr="00CC1FA7">
        <w:rPr>
          <w:b/>
          <w:bCs/>
          <w:color w:val="000000" w:themeColor="text1"/>
          <w:sz w:val="32"/>
          <w:szCs w:val="32"/>
        </w:rPr>
        <w:t>Debt Wri</w:t>
      </w:r>
      <w:r w:rsidR="00787106" w:rsidRPr="00CC1FA7">
        <w:rPr>
          <w:b/>
          <w:bCs/>
          <w:color w:val="000000" w:themeColor="text1"/>
          <w:sz w:val="32"/>
          <w:szCs w:val="32"/>
        </w:rPr>
        <w:t>t</w:t>
      </w:r>
      <w:r w:rsidR="00886A1E" w:rsidRPr="00CC1FA7">
        <w:rPr>
          <w:b/>
          <w:bCs/>
          <w:color w:val="000000" w:themeColor="text1"/>
          <w:sz w:val="32"/>
          <w:szCs w:val="32"/>
        </w:rPr>
        <w:t>te</w:t>
      </w:r>
      <w:r w:rsidR="007159F2" w:rsidRPr="00CC1FA7">
        <w:rPr>
          <w:b/>
          <w:bCs/>
          <w:color w:val="000000" w:themeColor="text1"/>
          <w:sz w:val="32"/>
          <w:szCs w:val="32"/>
        </w:rPr>
        <w:t xml:space="preserve">n </w:t>
      </w:r>
      <w:r w:rsidR="00886A1E" w:rsidRPr="00CC1FA7">
        <w:rPr>
          <w:b/>
          <w:bCs/>
          <w:color w:val="000000" w:themeColor="text1"/>
          <w:sz w:val="32"/>
          <w:szCs w:val="32"/>
        </w:rPr>
        <w:t xml:space="preserve">Off and </w:t>
      </w:r>
      <w:r w:rsidR="007915FC" w:rsidRPr="00CC1FA7">
        <w:rPr>
          <w:b/>
          <w:bCs/>
          <w:color w:val="000000" w:themeColor="text1"/>
          <w:sz w:val="32"/>
          <w:szCs w:val="32"/>
        </w:rPr>
        <w:t xml:space="preserve">Debt </w:t>
      </w:r>
      <w:r w:rsidR="00886A1E" w:rsidRPr="00CC1FA7">
        <w:rPr>
          <w:b/>
          <w:bCs/>
          <w:color w:val="000000" w:themeColor="text1"/>
          <w:sz w:val="32"/>
          <w:szCs w:val="32"/>
        </w:rPr>
        <w:t>Impairment Amounts</w:t>
      </w:r>
    </w:p>
    <w:p w14:paraId="31294A24" w14:textId="77777777" w:rsidR="00886A1E" w:rsidRPr="00CC1FA7" w:rsidRDefault="00886A1E" w:rsidP="005952FB">
      <w:pPr>
        <w:pStyle w:val="Heading1"/>
        <w:spacing w:before="240"/>
      </w:pPr>
      <w:r w:rsidRPr="00CC1FA7">
        <w:t>Introduction</w:t>
      </w:r>
    </w:p>
    <w:p w14:paraId="4DD6D8C6" w14:textId="7BE3E6A0" w:rsidR="00886A1E" w:rsidRPr="00EE3655" w:rsidRDefault="00886A1E" w:rsidP="005952FB">
      <w:pPr>
        <w:pStyle w:val="ListParagraph"/>
        <w:numPr>
          <w:ilvl w:val="0"/>
          <w:numId w:val="10"/>
        </w:numPr>
        <w:spacing w:before="240" w:after="240" w:line="240" w:lineRule="auto"/>
        <w:ind w:left="714" w:hanging="357"/>
        <w:contextualSpacing w:val="0"/>
        <w:jc w:val="both"/>
        <w:rPr>
          <w:rFonts w:cs="Arial"/>
          <w:sz w:val="24"/>
          <w:szCs w:val="24"/>
        </w:rPr>
      </w:pPr>
      <w:r w:rsidRPr="00EE3655">
        <w:rPr>
          <w:rFonts w:cs="Arial"/>
          <w:sz w:val="24"/>
          <w:szCs w:val="24"/>
        </w:rPr>
        <w:t>This report has been drafted for submission to the Municipal Public Accounts Committee (MPAC) in accordance with section 32 of the Municipal Finance Management Act</w:t>
      </w:r>
      <w:r w:rsidR="001F4F47" w:rsidRPr="00EE3655">
        <w:rPr>
          <w:rFonts w:cs="Arial"/>
          <w:sz w:val="24"/>
          <w:szCs w:val="24"/>
        </w:rPr>
        <w:t xml:space="preserve"> </w:t>
      </w:r>
      <w:r w:rsidR="00A6336E" w:rsidRPr="00EE3655">
        <w:rPr>
          <w:rFonts w:cs="Arial"/>
          <w:sz w:val="24"/>
          <w:szCs w:val="24"/>
        </w:rPr>
        <w:t>56 of 2003</w:t>
      </w:r>
      <w:r w:rsidRPr="00EE3655">
        <w:rPr>
          <w:rFonts w:cs="Arial"/>
          <w:sz w:val="24"/>
          <w:szCs w:val="24"/>
        </w:rPr>
        <w:t xml:space="preserve"> (MFMA) and </w:t>
      </w:r>
      <w:r w:rsidR="008B6810" w:rsidRPr="00EE3655">
        <w:rPr>
          <w:rFonts w:cs="Arial"/>
          <w:sz w:val="24"/>
          <w:szCs w:val="24"/>
        </w:rPr>
        <w:t>r</w:t>
      </w:r>
      <w:r w:rsidRPr="00EE3655">
        <w:rPr>
          <w:rFonts w:cs="Arial"/>
          <w:sz w:val="24"/>
          <w:szCs w:val="24"/>
        </w:rPr>
        <w:t xml:space="preserve">egulation 74 of the Municipal Budget and Reporting Regulations. </w:t>
      </w:r>
    </w:p>
    <w:p w14:paraId="2FB85B41" w14:textId="2404C4A6" w:rsidR="00886A1E" w:rsidRPr="00EE3655" w:rsidRDefault="00886A1E" w:rsidP="005952FB">
      <w:pPr>
        <w:pStyle w:val="ListParagraph"/>
        <w:numPr>
          <w:ilvl w:val="0"/>
          <w:numId w:val="10"/>
        </w:numPr>
        <w:spacing w:before="240" w:after="240" w:line="240" w:lineRule="auto"/>
        <w:ind w:left="714" w:hanging="357"/>
        <w:contextualSpacing w:val="0"/>
        <w:jc w:val="both"/>
        <w:rPr>
          <w:rFonts w:cs="Arial"/>
          <w:sz w:val="24"/>
          <w:szCs w:val="24"/>
        </w:rPr>
      </w:pPr>
      <w:r w:rsidRPr="00EE3655">
        <w:rPr>
          <w:rFonts w:cs="Arial"/>
          <w:sz w:val="24"/>
          <w:szCs w:val="24"/>
        </w:rPr>
        <w:t xml:space="preserve">This report focuses on </w:t>
      </w:r>
      <w:r w:rsidR="008B2B57">
        <w:rPr>
          <w:rFonts w:cs="Arial"/>
          <w:sz w:val="24"/>
          <w:szCs w:val="24"/>
        </w:rPr>
        <w:t>unauthorised expenditure relating to write-offs of irrecoverable debts and on</w:t>
      </w:r>
      <w:r w:rsidR="00441CDD" w:rsidRPr="00EE3655">
        <w:rPr>
          <w:rFonts w:cs="Arial"/>
          <w:sz w:val="24"/>
          <w:szCs w:val="24"/>
        </w:rPr>
        <w:t xml:space="preserve"> </w:t>
      </w:r>
      <w:r w:rsidR="00FC3080" w:rsidRPr="00EE3655">
        <w:rPr>
          <w:rFonts w:cs="Arial"/>
          <w:sz w:val="24"/>
          <w:szCs w:val="24"/>
        </w:rPr>
        <w:t>debt</w:t>
      </w:r>
      <w:r w:rsidR="00441CDD" w:rsidRPr="00EE3655">
        <w:rPr>
          <w:rFonts w:cs="Arial"/>
          <w:sz w:val="24"/>
          <w:szCs w:val="24"/>
        </w:rPr>
        <w:t xml:space="preserve"> impairment</w:t>
      </w:r>
      <w:r w:rsidR="00FC3080" w:rsidRPr="00EE3655">
        <w:rPr>
          <w:rFonts w:cs="Arial"/>
          <w:sz w:val="24"/>
          <w:szCs w:val="24"/>
        </w:rPr>
        <w:t xml:space="preserve"> </w:t>
      </w:r>
      <w:r w:rsidR="006536A4" w:rsidRPr="00EE3655">
        <w:rPr>
          <w:rFonts w:cs="Arial"/>
          <w:sz w:val="24"/>
          <w:szCs w:val="24"/>
        </w:rPr>
        <w:t>expenditure</w:t>
      </w:r>
      <w:r w:rsidR="00FC3080" w:rsidRPr="00EE3655">
        <w:rPr>
          <w:rFonts w:cs="Arial"/>
          <w:sz w:val="24"/>
          <w:szCs w:val="24"/>
        </w:rPr>
        <w:t xml:space="preserve"> amounts</w:t>
      </w:r>
      <w:r w:rsidR="00C96F5A" w:rsidRPr="00EE3655">
        <w:rPr>
          <w:rFonts w:cs="Arial"/>
          <w:sz w:val="24"/>
          <w:szCs w:val="24"/>
        </w:rPr>
        <w:t xml:space="preserve"> for the 2024/2025 financial year</w:t>
      </w:r>
      <w:r w:rsidRPr="00EE3655">
        <w:rPr>
          <w:rFonts w:cs="Arial"/>
          <w:sz w:val="24"/>
          <w:szCs w:val="24"/>
        </w:rPr>
        <w:t xml:space="preserve">. </w:t>
      </w:r>
    </w:p>
    <w:p w14:paraId="71B8618A" w14:textId="2EAEB31E" w:rsidR="00886A1E" w:rsidRPr="00EE3655" w:rsidRDefault="00886A1E" w:rsidP="005952FB">
      <w:pPr>
        <w:pStyle w:val="ListParagraph"/>
        <w:numPr>
          <w:ilvl w:val="0"/>
          <w:numId w:val="10"/>
        </w:numPr>
        <w:spacing w:before="240" w:after="240" w:line="240" w:lineRule="auto"/>
        <w:ind w:left="714" w:hanging="357"/>
        <w:contextualSpacing w:val="0"/>
        <w:jc w:val="both"/>
        <w:rPr>
          <w:rFonts w:cs="Arial"/>
          <w:sz w:val="24"/>
          <w:szCs w:val="24"/>
        </w:rPr>
      </w:pPr>
      <w:r w:rsidRPr="00EE3655">
        <w:rPr>
          <w:rFonts w:cs="Arial"/>
          <w:sz w:val="24"/>
          <w:szCs w:val="24"/>
        </w:rPr>
        <w:t xml:space="preserve">This </w:t>
      </w:r>
      <w:r w:rsidR="001F4F47" w:rsidRPr="00EE3655">
        <w:rPr>
          <w:rFonts w:cs="Arial"/>
          <w:sz w:val="24"/>
          <w:szCs w:val="24"/>
        </w:rPr>
        <w:t xml:space="preserve">report </w:t>
      </w:r>
      <w:r w:rsidR="002C2A84" w:rsidRPr="00EE3655">
        <w:rPr>
          <w:rFonts w:cs="Arial"/>
          <w:sz w:val="24"/>
          <w:szCs w:val="24"/>
        </w:rPr>
        <w:t>analyses</w:t>
      </w:r>
      <w:r w:rsidRPr="00EE3655">
        <w:rPr>
          <w:rFonts w:cs="Arial"/>
          <w:sz w:val="24"/>
          <w:szCs w:val="24"/>
        </w:rPr>
        <w:t xml:space="preserve"> the unauthorised expenditure incident</w:t>
      </w:r>
      <w:r w:rsidR="004F2FDF" w:rsidRPr="00EE3655">
        <w:rPr>
          <w:rFonts w:cs="Arial"/>
          <w:sz w:val="24"/>
          <w:szCs w:val="24"/>
        </w:rPr>
        <w:t>s</w:t>
      </w:r>
      <w:r w:rsidRPr="00EE3655">
        <w:rPr>
          <w:rFonts w:cs="Arial"/>
          <w:sz w:val="24"/>
          <w:szCs w:val="24"/>
        </w:rPr>
        <w:t>, detailing the circumstances that led to it, the officials responsible, and the measures taken and proposed to mitigate and rectify the situation.</w:t>
      </w:r>
    </w:p>
    <w:p w14:paraId="4D8BB658" w14:textId="1EB2C1AD" w:rsidR="00562B9A" w:rsidRPr="007F6EB9" w:rsidRDefault="00562B9A" w:rsidP="005952FB">
      <w:pPr>
        <w:pStyle w:val="Heading1"/>
        <w:spacing w:before="240"/>
      </w:pPr>
      <w:r w:rsidRPr="007F6EB9">
        <w:t xml:space="preserve">The </w:t>
      </w:r>
      <w:r w:rsidR="00CA6F0F">
        <w:t>l</w:t>
      </w:r>
      <w:r w:rsidRPr="007F6EB9">
        <w:t xml:space="preserve">egal </w:t>
      </w:r>
      <w:r w:rsidR="00CA6F0F">
        <w:t>i</w:t>
      </w:r>
      <w:r w:rsidRPr="007F6EB9">
        <w:t>mplication</w:t>
      </w:r>
      <w:r w:rsidR="00573D6F" w:rsidRPr="007F6EB9">
        <w:t>s</w:t>
      </w:r>
      <w:r w:rsidRPr="007F6EB9">
        <w:t xml:space="preserve"> of the </w:t>
      </w:r>
      <w:r w:rsidR="00CA6F0F">
        <w:t>r</w:t>
      </w:r>
      <w:r w:rsidRPr="007F6EB9">
        <w:t>eport</w:t>
      </w:r>
    </w:p>
    <w:p w14:paraId="0E6F66D4" w14:textId="3EA5758B" w:rsidR="00886A1E" w:rsidRPr="00EE3655" w:rsidRDefault="00562B9A" w:rsidP="005952FB">
      <w:pPr>
        <w:spacing w:before="240" w:after="240" w:line="240" w:lineRule="auto"/>
        <w:jc w:val="both"/>
        <w:rPr>
          <w:rFonts w:ascii="Arial" w:hAnsi="Arial" w:cs="Arial"/>
          <w:sz w:val="24"/>
          <w:szCs w:val="24"/>
        </w:rPr>
      </w:pPr>
      <w:r w:rsidRPr="00EE3655">
        <w:rPr>
          <w:rFonts w:ascii="Arial" w:hAnsi="Arial" w:cs="Arial"/>
          <w:sz w:val="24"/>
          <w:szCs w:val="24"/>
        </w:rPr>
        <w:t xml:space="preserve">The legal implications of this report are governed by section 32 of the MFMA, which mandates the identification, reporting, and management of unauthorised, irregular, fruitless, and wasteful expenditure (UIFWE). </w:t>
      </w:r>
    </w:p>
    <w:p w14:paraId="62C89507" w14:textId="215D4D81" w:rsidR="00886A1E" w:rsidRPr="007F6EB9" w:rsidRDefault="00886A1E" w:rsidP="005952FB">
      <w:pPr>
        <w:pStyle w:val="Heading1"/>
        <w:spacing w:before="240"/>
      </w:pPr>
      <w:r w:rsidRPr="007F6EB9">
        <w:t xml:space="preserve">Type of UIFWE </w:t>
      </w:r>
      <w:r w:rsidR="00EE3655">
        <w:t>a</w:t>
      </w:r>
      <w:r w:rsidRPr="007F6EB9">
        <w:t xml:space="preserve">pplicable </w:t>
      </w:r>
      <w:r w:rsidR="00EE3655">
        <w:t>to</w:t>
      </w:r>
      <w:r w:rsidRPr="007F6EB9">
        <w:t xml:space="preserve"> </w:t>
      </w:r>
      <w:r w:rsidR="00EE3655">
        <w:t>t</w:t>
      </w:r>
      <w:r w:rsidRPr="007F6EB9">
        <w:t xml:space="preserve">his </w:t>
      </w:r>
      <w:r w:rsidR="00EE3655">
        <w:t>r</w:t>
      </w:r>
      <w:r w:rsidRPr="007F6EB9">
        <w:t>eport</w:t>
      </w:r>
    </w:p>
    <w:p w14:paraId="03C53116" w14:textId="49023060" w:rsidR="00206280" w:rsidRPr="00CC1FA7" w:rsidRDefault="00206280" w:rsidP="00CC1FA7">
      <w:pPr>
        <w:pStyle w:val="ListParagraph"/>
        <w:ind w:left="0"/>
        <w:jc w:val="both"/>
        <w:rPr>
          <w:sz w:val="24"/>
          <w:szCs w:val="24"/>
        </w:rPr>
      </w:pPr>
      <w:r w:rsidRPr="00CC1FA7">
        <w:rPr>
          <w:sz w:val="24"/>
          <w:szCs w:val="24"/>
        </w:rPr>
        <w:t xml:space="preserve">The type of UIFWE applicable to this report is unauthorised expenditure </w:t>
      </w:r>
      <w:r w:rsidR="004F2FDF" w:rsidRPr="00CC1FA7">
        <w:rPr>
          <w:sz w:val="24"/>
          <w:szCs w:val="24"/>
        </w:rPr>
        <w:t>with reference to</w:t>
      </w:r>
      <w:r w:rsidRPr="00CC1FA7">
        <w:rPr>
          <w:sz w:val="24"/>
          <w:szCs w:val="24"/>
        </w:rPr>
        <w:t xml:space="preserve"> irrecoverable debt write-off and debt impairment expenditure amounts. </w:t>
      </w:r>
    </w:p>
    <w:p w14:paraId="2ED91366" w14:textId="75BC4450" w:rsidR="00886A1E" w:rsidRPr="007F6EB9" w:rsidRDefault="00886A1E" w:rsidP="005952FB">
      <w:pPr>
        <w:pStyle w:val="Heading1"/>
        <w:spacing w:before="240"/>
      </w:pPr>
      <w:r w:rsidRPr="007F6EB9">
        <w:t xml:space="preserve">Discussion of </w:t>
      </w:r>
      <w:r w:rsidR="00CA6F0F">
        <w:t>e</w:t>
      </w:r>
      <w:r w:rsidRPr="007F6EB9">
        <w:t>vents/</w:t>
      </w:r>
      <w:r w:rsidR="00CA6F0F">
        <w:t>r</w:t>
      </w:r>
      <w:r w:rsidRPr="007F6EB9">
        <w:t xml:space="preserve">easons </w:t>
      </w:r>
      <w:r w:rsidR="00CA6F0F">
        <w:t>t</w:t>
      </w:r>
      <w:r w:rsidRPr="007F6EB9">
        <w:t xml:space="preserve">hat </w:t>
      </w:r>
      <w:r w:rsidR="00CA6F0F">
        <w:t>l</w:t>
      </w:r>
      <w:r w:rsidRPr="007F6EB9">
        <w:t>ed to the UIFWE</w:t>
      </w:r>
    </w:p>
    <w:p w14:paraId="0D4ECFDA" w14:textId="460FE410" w:rsidR="001B6CEB" w:rsidRPr="00EE3655" w:rsidRDefault="00886A1E" w:rsidP="005952FB">
      <w:pPr>
        <w:pStyle w:val="ListParagraph"/>
        <w:numPr>
          <w:ilvl w:val="0"/>
          <w:numId w:val="15"/>
        </w:numPr>
        <w:spacing w:before="240" w:after="240" w:line="240" w:lineRule="auto"/>
        <w:ind w:left="714" w:hanging="357"/>
        <w:contextualSpacing w:val="0"/>
        <w:jc w:val="both"/>
        <w:rPr>
          <w:rFonts w:cs="Arial"/>
          <w:sz w:val="24"/>
          <w:szCs w:val="24"/>
        </w:rPr>
      </w:pPr>
      <w:r w:rsidRPr="00EE3655">
        <w:rPr>
          <w:rFonts w:cs="Arial"/>
          <w:sz w:val="24"/>
          <w:szCs w:val="24"/>
        </w:rPr>
        <w:t>The unauthorised expenditure</w:t>
      </w:r>
      <w:r w:rsidR="000A2DAA" w:rsidRPr="00EE3655">
        <w:rPr>
          <w:rFonts w:cs="Arial"/>
          <w:sz w:val="24"/>
          <w:szCs w:val="24"/>
        </w:rPr>
        <w:t xml:space="preserve"> incurred</w:t>
      </w:r>
      <w:r w:rsidRPr="00EE3655">
        <w:rPr>
          <w:rFonts w:cs="Arial"/>
          <w:sz w:val="24"/>
          <w:szCs w:val="24"/>
        </w:rPr>
        <w:t xml:space="preserve"> on</w:t>
      </w:r>
      <w:r w:rsidR="00E434F9" w:rsidRPr="00EE3655">
        <w:rPr>
          <w:rFonts w:cs="Arial"/>
          <w:sz w:val="24"/>
          <w:szCs w:val="24"/>
        </w:rPr>
        <w:t xml:space="preserve"> irrecoverable</w:t>
      </w:r>
      <w:r w:rsidRPr="00EE3655">
        <w:rPr>
          <w:rFonts w:cs="Arial"/>
          <w:sz w:val="24"/>
          <w:szCs w:val="24"/>
        </w:rPr>
        <w:t xml:space="preserve"> debt write-off</w:t>
      </w:r>
      <w:r w:rsidR="0041322D">
        <w:rPr>
          <w:rFonts w:cs="Arial"/>
          <w:sz w:val="24"/>
          <w:szCs w:val="24"/>
        </w:rPr>
        <w:t>s and debt impairme</w:t>
      </w:r>
      <w:r w:rsidR="00EE3655">
        <w:rPr>
          <w:rFonts w:cs="Arial"/>
          <w:sz w:val="24"/>
          <w:szCs w:val="24"/>
        </w:rPr>
        <w:t>nts arose from a combination of factors, primarily</w:t>
      </w:r>
      <w:r w:rsidRPr="00EE3655">
        <w:rPr>
          <w:rFonts w:cs="Arial"/>
          <w:sz w:val="24"/>
          <w:szCs w:val="24"/>
        </w:rPr>
        <w:t xml:space="preserve"> inadequate budgeting and forecasting processes within the </w:t>
      </w:r>
      <w:r w:rsidR="00AF2C41" w:rsidRPr="00EE3655">
        <w:rPr>
          <w:rFonts w:cs="Arial"/>
          <w:sz w:val="24"/>
          <w:szCs w:val="24"/>
        </w:rPr>
        <w:t>Municipality</w:t>
      </w:r>
      <w:r w:rsidRPr="00EE3655">
        <w:rPr>
          <w:rFonts w:cs="Arial"/>
          <w:sz w:val="24"/>
          <w:szCs w:val="24"/>
        </w:rPr>
        <w:t xml:space="preserve">. </w:t>
      </w:r>
    </w:p>
    <w:p w14:paraId="38E4CBED" w14:textId="7F75D87A" w:rsidR="007559F0" w:rsidRPr="00EE3655" w:rsidRDefault="00A6336E" w:rsidP="005952FB">
      <w:pPr>
        <w:pStyle w:val="ListParagraph"/>
        <w:numPr>
          <w:ilvl w:val="0"/>
          <w:numId w:val="15"/>
        </w:numPr>
        <w:spacing w:before="240" w:after="240" w:line="240" w:lineRule="auto"/>
        <w:ind w:left="714" w:hanging="357"/>
        <w:contextualSpacing w:val="0"/>
        <w:jc w:val="both"/>
        <w:rPr>
          <w:rFonts w:cs="Arial"/>
          <w:sz w:val="24"/>
          <w:szCs w:val="24"/>
        </w:rPr>
      </w:pPr>
      <w:r w:rsidRPr="00EE3655">
        <w:rPr>
          <w:rFonts w:cs="Arial"/>
          <w:sz w:val="24"/>
          <w:szCs w:val="24"/>
        </w:rPr>
        <w:t>T</w:t>
      </w:r>
      <w:r w:rsidR="00886A1E" w:rsidRPr="00EE3655">
        <w:rPr>
          <w:rFonts w:cs="Arial"/>
          <w:sz w:val="24"/>
          <w:szCs w:val="24"/>
        </w:rPr>
        <w:t xml:space="preserve">he </w:t>
      </w:r>
      <w:r w:rsidRPr="00EE3655">
        <w:rPr>
          <w:rFonts w:cs="Arial"/>
          <w:sz w:val="24"/>
          <w:szCs w:val="24"/>
        </w:rPr>
        <w:t xml:space="preserve">original 2024/2025 </w:t>
      </w:r>
      <w:r w:rsidR="00886A1E" w:rsidRPr="00EE3655">
        <w:rPr>
          <w:rFonts w:cs="Arial"/>
          <w:sz w:val="24"/>
          <w:szCs w:val="24"/>
        </w:rPr>
        <w:t xml:space="preserve">budget did not accurately </w:t>
      </w:r>
      <w:r w:rsidR="006710AD" w:rsidRPr="00EE3655">
        <w:rPr>
          <w:rFonts w:cs="Arial"/>
          <w:sz w:val="24"/>
          <w:szCs w:val="24"/>
        </w:rPr>
        <w:t>estimate</w:t>
      </w:r>
      <w:r w:rsidR="00886A1E" w:rsidRPr="00EE3655">
        <w:rPr>
          <w:rFonts w:cs="Arial"/>
          <w:sz w:val="24"/>
          <w:szCs w:val="24"/>
        </w:rPr>
        <w:t xml:space="preserve"> the potential </w:t>
      </w:r>
      <w:r w:rsidR="00E434F9" w:rsidRPr="00EE3655">
        <w:rPr>
          <w:rFonts w:cs="Arial"/>
          <w:sz w:val="24"/>
          <w:szCs w:val="24"/>
        </w:rPr>
        <w:t>irrecoverable</w:t>
      </w:r>
      <w:r w:rsidR="00886A1E" w:rsidRPr="00EE3655">
        <w:rPr>
          <w:rFonts w:cs="Arial"/>
          <w:sz w:val="24"/>
          <w:szCs w:val="24"/>
        </w:rPr>
        <w:t xml:space="preserve"> deb</w:t>
      </w:r>
      <w:r w:rsidR="00293E52" w:rsidRPr="00EE3655">
        <w:rPr>
          <w:rFonts w:cs="Arial"/>
          <w:sz w:val="24"/>
          <w:szCs w:val="24"/>
        </w:rPr>
        <w:t>t</w:t>
      </w:r>
      <w:r w:rsidR="006710AD" w:rsidRPr="00EE3655">
        <w:rPr>
          <w:rFonts w:cs="Arial"/>
          <w:sz w:val="24"/>
          <w:szCs w:val="24"/>
        </w:rPr>
        <w:t xml:space="preserve"> to be written off</w:t>
      </w:r>
      <w:r w:rsidR="00886A1E" w:rsidRPr="00EE3655">
        <w:rPr>
          <w:rFonts w:cs="Arial"/>
          <w:sz w:val="24"/>
          <w:szCs w:val="24"/>
        </w:rPr>
        <w:t xml:space="preserve"> and the </w:t>
      </w:r>
      <w:r w:rsidR="00573D6F" w:rsidRPr="00EE3655">
        <w:rPr>
          <w:rFonts w:cs="Arial"/>
          <w:sz w:val="24"/>
          <w:szCs w:val="24"/>
        </w:rPr>
        <w:t xml:space="preserve">debt </w:t>
      </w:r>
      <w:r w:rsidR="00886A1E" w:rsidRPr="00EE3655">
        <w:rPr>
          <w:rFonts w:cs="Arial"/>
          <w:sz w:val="24"/>
          <w:szCs w:val="24"/>
        </w:rPr>
        <w:t>impairment</w:t>
      </w:r>
      <w:r w:rsidR="00EE69D7" w:rsidRPr="00EE3655">
        <w:rPr>
          <w:rFonts w:cs="Arial"/>
          <w:sz w:val="24"/>
          <w:szCs w:val="24"/>
        </w:rPr>
        <w:t xml:space="preserve"> expenditure </w:t>
      </w:r>
      <w:r w:rsidR="00EE69D7" w:rsidRPr="00EE3655">
        <w:rPr>
          <w:rFonts w:cs="Arial"/>
          <w:sz w:val="24"/>
          <w:szCs w:val="24"/>
        </w:rPr>
        <w:lastRenderedPageBreak/>
        <w:t>amounts</w:t>
      </w:r>
      <w:r w:rsidR="00886A1E" w:rsidRPr="00EE3655">
        <w:rPr>
          <w:rFonts w:cs="Arial"/>
          <w:sz w:val="24"/>
          <w:szCs w:val="24"/>
        </w:rPr>
        <w:t>, leading to a significant underestimation of these expenses</w:t>
      </w:r>
      <w:r w:rsidR="006710AD" w:rsidRPr="00EE3655">
        <w:rPr>
          <w:rFonts w:cs="Arial"/>
          <w:sz w:val="24"/>
          <w:szCs w:val="24"/>
        </w:rPr>
        <w:t xml:space="preserve"> for the 202</w:t>
      </w:r>
      <w:r w:rsidR="000A2DAA" w:rsidRPr="00EE3655">
        <w:rPr>
          <w:rFonts w:cs="Arial"/>
          <w:sz w:val="24"/>
          <w:szCs w:val="24"/>
        </w:rPr>
        <w:t>4</w:t>
      </w:r>
      <w:r w:rsidR="006710AD" w:rsidRPr="00EE3655">
        <w:rPr>
          <w:rFonts w:cs="Arial"/>
          <w:sz w:val="24"/>
          <w:szCs w:val="24"/>
        </w:rPr>
        <w:t>/2025 financial year</w:t>
      </w:r>
      <w:r w:rsidR="00886A1E" w:rsidRPr="00EE3655">
        <w:rPr>
          <w:rFonts w:cs="Arial"/>
          <w:sz w:val="24"/>
          <w:szCs w:val="24"/>
        </w:rPr>
        <w:t xml:space="preserve">. </w:t>
      </w:r>
    </w:p>
    <w:p w14:paraId="32A3056A" w14:textId="5534B01B" w:rsidR="007559F0" w:rsidRPr="00EE3655" w:rsidRDefault="00886A1E" w:rsidP="005952FB">
      <w:pPr>
        <w:pStyle w:val="ListParagraph"/>
        <w:numPr>
          <w:ilvl w:val="0"/>
          <w:numId w:val="15"/>
        </w:numPr>
        <w:spacing w:before="240" w:after="240" w:line="240" w:lineRule="auto"/>
        <w:ind w:left="714" w:hanging="357"/>
        <w:contextualSpacing w:val="0"/>
        <w:jc w:val="both"/>
        <w:rPr>
          <w:rFonts w:cs="Arial"/>
          <w:sz w:val="24"/>
          <w:szCs w:val="24"/>
        </w:rPr>
      </w:pPr>
      <w:r w:rsidRPr="00EE3655">
        <w:rPr>
          <w:rFonts w:cs="Arial"/>
          <w:sz w:val="24"/>
          <w:szCs w:val="24"/>
        </w:rPr>
        <w:t xml:space="preserve">This oversight was compounded by a lack of regular financial reviews and a failure to update the </w:t>
      </w:r>
      <w:r w:rsidR="0041322D">
        <w:rPr>
          <w:rFonts w:cs="Arial"/>
          <w:sz w:val="24"/>
          <w:szCs w:val="24"/>
        </w:rPr>
        <w:t>mid-year adjustment budget to reflect the most realistic estimated irrecoverable debt written off and the debt impairment expenditure budgets for the 2024/2025 financial year</w:t>
      </w:r>
      <w:r w:rsidR="00A211F2" w:rsidRPr="00EE3655">
        <w:rPr>
          <w:rFonts w:cs="Arial"/>
          <w:sz w:val="24"/>
          <w:szCs w:val="24"/>
        </w:rPr>
        <w:t>.</w:t>
      </w:r>
      <w:r w:rsidR="007F56C7" w:rsidRPr="00EE3655" w:rsidDel="007F56C7">
        <w:rPr>
          <w:rFonts w:cs="Arial"/>
          <w:sz w:val="24"/>
          <w:szCs w:val="24"/>
        </w:rPr>
        <w:t xml:space="preserve"> </w:t>
      </w:r>
    </w:p>
    <w:p w14:paraId="0EA13256" w14:textId="70424CE1" w:rsidR="007559F0" w:rsidRPr="00EE3655" w:rsidRDefault="00886A1E" w:rsidP="005952FB">
      <w:pPr>
        <w:pStyle w:val="ListParagraph"/>
        <w:numPr>
          <w:ilvl w:val="0"/>
          <w:numId w:val="15"/>
        </w:numPr>
        <w:spacing w:before="240" w:after="240" w:line="240" w:lineRule="auto"/>
        <w:ind w:left="714" w:hanging="357"/>
        <w:contextualSpacing w:val="0"/>
        <w:jc w:val="both"/>
        <w:rPr>
          <w:rFonts w:cs="Arial"/>
          <w:sz w:val="24"/>
          <w:szCs w:val="24"/>
        </w:rPr>
      </w:pPr>
      <w:r w:rsidRPr="00EE3655">
        <w:rPr>
          <w:rFonts w:cs="Arial"/>
          <w:sz w:val="24"/>
          <w:szCs w:val="24"/>
        </w:rPr>
        <w:t xml:space="preserve">Consequently, the actual </w:t>
      </w:r>
      <w:r w:rsidR="0041322D">
        <w:rPr>
          <w:rFonts w:cs="Arial"/>
          <w:sz w:val="24"/>
          <w:szCs w:val="24"/>
        </w:rPr>
        <w:t>write-off of irrecoverable debt and the expenditure on debt impairment</w:t>
      </w:r>
      <w:r w:rsidRPr="00EE3655">
        <w:rPr>
          <w:rFonts w:cs="Arial"/>
          <w:sz w:val="24"/>
          <w:szCs w:val="24"/>
        </w:rPr>
        <w:t xml:space="preserve"> </w:t>
      </w:r>
      <w:r w:rsidR="00A211F2" w:rsidRPr="00EE3655">
        <w:rPr>
          <w:rFonts w:cs="Arial"/>
          <w:sz w:val="24"/>
          <w:szCs w:val="24"/>
        </w:rPr>
        <w:t xml:space="preserve">for the 2024/2025 financial year </w:t>
      </w:r>
      <w:r w:rsidRPr="00EE3655">
        <w:rPr>
          <w:rFonts w:cs="Arial"/>
          <w:sz w:val="24"/>
          <w:szCs w:val="24"/>
        </w:rPr>
        <w:t xml:space="preserve">exceeded the allocated budget, resulting in unauthorised expenditure. </w:t>
      </w:r>
    </w:p>
    <w:p w14:paraId="58E7B380" w14:textId="3A8C3E96" w:rsidR="00886A1E" w:rsidRPr="00EE3655" w:rsidRDefault="00886A1E" w:rsidP="005952FB">
      <w:pPr>
        <w:pStyle w:val="ListParagraph"/>
        <w:numPr>
          <w:ilvl w:val="0"/>
          <w:numId w:val="15"/>
        </w:numPr>
        <w:spacing w:before="240" w:after="240" w:line="240" w:lineRule="auto"/>
        <w:ind w:left="714" w:hanging="357"/>
        <w:contextualSpacing w:val="0"/>
        <w:jc w:val="both"/>
        <w:rPr>
          <w:rFonts w:cs="Arial"/>
          <w:sz w:val="24"/>
          <w:szCs w:val="24"/>
        </w:rPr>
      </w:pPr>
      <w:r w:rsidRPr="00EE3655">
        <w:rPr>
          <w:rFonts w:cs="Arial"/>
          <w:sz w:val="24"/>
          <w:szCs w:val="24"/>
        </w:rPr>
        <w:t xml:space="preserve">Additionally, there were </w:t>
      </w:r>
      <w:r w:rsidR="0041322D">
        <w:rPr>
          <w:rFonts w:cs="Arial"/>
          <w:sz w:val="24"/>
          <w:szCs w:val="24"/>
        </w:rPr>
        <w:t>communication lapses</w:t>
      </w:r>
      <w:r w:rsidRPr="00EE3655">
        <w:rPr>
          <w:rFonts w:cs="Arial"/>
          <w:sz w:val="24"/>
          <w:szCs w:val="24"/>
        </w:rPr>
        <w:t xml:space="preserve"> between the Revenue Management Unit and the </w:t>
      </w:r>
      <w:r w:rsidR="000F3FB2" w:rsidRPr="00EE3655">
        <w:rPr>
          <w:rFonts w:cs="Arial"/>
          <w:sz w:val="24"/>
          <w:szCs w:val="24"/>
        </w:rPr>
        <w:t>Budget</w:t>
      </w:r>
      <w:r w:rsidRPr="00EE3655">
        <w:rPr>
          <w:rFonts w:cs="Arial"/>
          <w:sz w:val="24"/>
          <w:szCs w:val="24"/>
        </w:rPr>
        <w:t xml:space="preserve"> Department, which further contributed to the financial mismanagement.</w:t>
      </w:r>
    </w:p>
    <w:p w14:paraId="58A25F70" w14:textId="796C3EFF" w:rsidR="007559F0" w:rsidRPr="007F6EB9" w:rsidRDefault="00886A1E" w:rsidP="005952FB">
      <w:pPr>
        <w:pStyle w:val="Heading1"/>
        <w:spacing w:before="240"/>
        <w:rPr>
          <w:rFonts w:cs="Arial"/>
          <w:sz w:val="24"/>
          <w:szCs w:val="24"/>
        </w:rPr>
      </w:pPr>
      <w:r w:rsidRPr="007F6EB9">
        <w:t xml:space="preserve">Official(s) or </w:t>
      </w:r>
      <w:r w:rsidR="00CA6F0F">
        <w:t>c</w:t>
      </w:r>
      <w:r w:rsidRPr="007F6EB9">
        <w:t xml:space="preserve">ouncillor(s) </w:t>
      </w:r>
      <w:r w:rsidR="00CA6F0F">
        <w:t>r</w:t>
      </w:r>
      <w:r w:rsidRPr="007F6EB9">
        <w:t>esponsible for UIFWE</w:t>
      </w:r>
    </w:p>
    <w:p w14:paraId="530BC86A" w14:textId="2ECAC6CB" w:rsidR="003F273E" w:rsidRPr="00EE3655" w:rsidRDefault="003F273E" w:rsidP="003F273E">
      <w:pPr>
        <w:pStyle w:val="ListParagraph"/>
        <w:numPr>
          <w:ilvl w:val="0"/>
          <w:numId w:val="14"/>
        </w:numPr>
        <w:spacing w:before="240" w:after="240" w:line="240" w:lineRule="auto"/>
        <w:ind w:left="714" w:hanging="357"/>
        <w:contextualSpacing w:val="0"/>
        <w:jc w:val="both"/>
        <w:rPr>
          <w:rFonts w:cs="Arial"/>
          <w:sz w:val="24"/>
          <w:szCs w:val="24"/>
        </w:rPr>
      </w:pPr>
      <w:r w:rsidRPr="00EE3655">
        <w:rPr>
          <w:rFonts w:cs="Arial"/>
          <w:sz w:val="24"/>
          <w:szCs w:val="24"/>
        </w:rPr>
        <w:t>The shared responsibility for the unauthorised expenditure on irrecoverable debt write-off and debt impairment expenditure amounts can be attributed to the Manager of the Revenue Management Unit and the Municipality’s Chief Financial Officer (CFO)</w:t>
      </w:r>
      <w:r w:rsidR="000F3FB2" w:rsidRPr="00EE3655">
        <w:rPr>
          <w:rFonts w:cs="Arial"/>
          <w:sz w:val="24"/>
          <w:szCs w:val="24"/>
        </w:rPr>
        <w:t xml:space="preserve"> inaction</w:t>
      </w:r>
      <w:r w:rsidRPr="00EE3655">
        <w:rPr>
          <w:rFonts w:cs="Arial"/>
          <w:sz w:val="24"/>
          <w:szCs w:val="24"/>
        </w:rPr>
        <w:t xml:space="preserve">. </w:t>
      </w:r>
    </w:p>
    <w:p w14:paraId="061462C7" w14:textId="48B9B14D" w:rsidR="003F273E" w:rsidRPr="00EE3655" w:rsidRDefault="003F273E" w:rsidP="003F273E">
      <w:pPr>
        <w:pStyle w:val="ListParagraph"/>
        <w:numPr>
          <w:ilvl w:val="0"/>
          <w:numId w:val="14"/>
        </w:numPr>
        <w:spacing w:before="240" w:after="240" w:line="240" w:lineRule="auto"/>
        <w:ind w:left="714" w:hanging="357"/>
        <w:contextualSpacing w:val="0"/>
        <w:jc w:val="both"/>
        <w:rPr>
          <w:rFonts w:cs="Arial"/>
          <w:sz w:val="24"/>
          <w:szCs w:val="24"/>
        </w:rPr>
      </w:pPr>
      <w:r w:rsidRPr="00EE3655">
        <w:rPr>
          <w:rFonts w:cs="Arial"/>
          <w:sz w:val="24"/>
          <w:szCs w:val="24"/>
        </w:rPr>
        <w:t>According to the Manager: Revenue job description and standard operating procedures (S</w:t>
      </w:r>
      <w:r w:rsidR="0041322D">
        <w:rPr>
          <w:rFonts w:cs="Arial"/>
          <w:sz w:val="24"/>
          <w:szCs w:val="24"/>
        </w:rPr>
        <w:t>OPs)</w:t>
      </w:r>
      <w:r w:rsidRPr="00EE3655">
        <w:rPr>
          <w:rFonts w:cs="Arial"/>
          <w:sz w:val="24"/>
          <w:szCs w:val="24"/>
        </w:rPr>
        <w:t xml:space="preserve">, he/she is responsible for accurate financial planning and revenue management. </w:t>
      </w:r>
    </w:p>
    <w:p w14:paraId="571E1EB8" w14:textId="77777777" w:rsidR="003F273E" w:rsidRPr="00EE3655" w:rsidRDefault="003F273E" w:rsidP="003F273E">
      <w:pPr>
        <w:pStyle w:val="ListParagraph"/>
        <w:numPr>
          <w:ilvl w:val="1"/>
          <w:numId w:val="14"/>
        </w:numPr>
        <w:spacing w:before="240" w:after="240" w:line="240" w:lineRule="auto"/>
        <w:ind w:hanging="306"/>
        <w:contextualSpacing w:val="0"/>
        <w:jc w:val="both"/>
        <w:rPr>
          <w:rFonts w:cs="Arial"/>
          <w:sz w:val="24"/>
          <w:szCs w:val="24"/>
        </w:rPr>
      </w:pPr>
      <w:r w:rsidRPr="00EE3655">
        <w:rPr>
          <w:rFonts w:cs="Arial"/>
          <w:sz w:val="24"/>
          <w:szCs w:val="24"/>
        </w:rPr>
        <w:t xml:space="preserve">The Manager: Revenue must ensure that the estimates for the irrecoverable debt written off and the debt impairment expenditure are reviewed monthly. </w:t>
      </w:r>
    </w:p>
    <w:p w14:paraId="398D5C0D" w14:textId="2D4AB52F" w:rsidR="003F273E" w:rsidRPr="00EE3655" w:rsidRDefault="003F273E" w:rsidP="003F273E">
      <w:pPr>
        <w:pStyle w:val="ListParagraph"/>
        <w:numPr>
          <w:ilvl w:val="1"/>
          <w:numId w:val="14"/>
        </w:numPr>
        <w:spacing w:before="240" w:after="240" w:line="240" w:lineRule="auto"/>
        <w:ind w:hanging="306"/>
        <w:contextualSpacing w:val="0"/>
        <w:jc w:val="both"/>
        <w:rPr>
          <w:rFonts w:cs="Arial"/>
          <w:sz w:val="24"/>
          <w:szCs w:val="24"/>
        </w:rPr>
      </w:pPr>
      <w:r w:rsidRPr="00EE3655">
        <w:rPr>
          <w:rFonts w:cs="Arial"/>
          <w:sz w:val="24"/>
          <w:szCs w:val="24"/>
        </w:rPr>
        <w:t xml:space="preserve">Due to the failure of the Manager: Revenue to review the monthly estimates for the irrecoverable debt that is written off, and debt impairment expenditure, the Manager: Revenue did not determine that the </w:t>
      </w:r>
      <w:r w:rsidR="00222CC6" w:rsidRPr="00EE3655">
        <w:rPr>
          <w:rFonts w:cs="Arial"/>
          <w:sz w:val="24"/>
          <w:szCs w:val="24"/>
        </w:rPr>
        <w:t>M</w:t>
      </w:r>
      <w:r w:rsidRPr="00EE3655">
        <w:rPr>
          <w:rFonts w:cs="Arial"/>
          <w:sz w:val="24"/>
          <w:szCs w:val="24"/>
        </w:rPr>
        <w:t>unic</w:t>
      </w:r>
      <w:r w:rsidR="00B30BB7" w:rsidRPr="00EE3655">
        <w:rPr>
          <w:rFonts w:cs="Arial"/>
          <w:sz w:val="24"/>
          <w:szCs w:val="24"/>
        </w:rPr>
        <w:t>i</w:t>
      </w:r>
      <w:r w:rsidRPr="00EE3655">
        <w:rPr>
          <w:rFonts w:cs="Arial"/>
          <w:sz w:val="24"/>
          <w:szCs w:val="24"/>
        </w:rPr>
        <w:t>pality’s initial estimates were too low, to recommend adjustments to the irrecoverable debt written off, and the bad debt expenditure amount for the mid-year adjustment budget.</w:t>
      </w:r>
    </w:p>
    <w:p w14:paraId="7F112514" w14:textId="16D3A9C5" w:rsidR="003F273E" w:rsidRPr="00EE3655" w:rsidRDefault="0041322D" w:rsidP="003F273E">
      <w:pPr>
        <w:pStyle w:val="ListParagraph"/>
        <w:numPr>
          <w:ilvl w:val="0"/>
          <w:numId w:val="14"/>
        </w:numPr>
        <w:spacing w:before="240" w:after="240" w:line="240" w:lineRule="auto"/>
        <w:ind w:left="714" w:hanging="357"/>
        <w:contextualSpacing w:val="0"/>
        <w:jc w:val="both"/>
        <w:rPr>
          <w:rFonts w:cs="Arial"/>
          <w:sz w:val="24"/>
          <w:szCs w:val="24"/>
        </w:rPr>
      </w:pPr>
      <w:r>
        <w:rPr>
          <w:rFonts w:cs="Arial"/>
          <w:sz w:val="24"/>
          <w:szCs w:val="24"/>
        </w:rPr>
        <w:t>Under section 81 of the MFMA, the CFOs must perform specific financial functions, including</w:t>
      </w:r>
      <w:r w:rsidR="003F273E" w:rsidRPr="00EE3655">
        <w:rPr>
          <w:rFonts w:cs="Arial"/>
          <w:sz w:val="24"/>
          <w:szCs w:val="24"/>
        </w:rPr>
        <w:t xml:space="preserve"> budgeting.</w:t>
      </w:r>
    </w:p>
    <w:p w14:paraId="4FC85F9C" w14:textId="3399494A" w:rsidR="003F273E" w:rsidRPr="00EE3655" w:rsidRDefault="003F273E" w:rsidP="003F273E">
      <w:pPr>
        <w:pStyle w:val="ListParagraph"/>
        <w:numPr>
          <w:ilvl w:val="1"/>
          <w:numId w:val="14"/>
        </w:numPr>
        <w:spacing w:before="240" w:after="240" w:line="240" w:lineRule="auto"/>
        <w:contextualSpacing w:val="0"/>
        <w:jc w:val="both"/>
        <w:rPr>
          <w:rFonts w:cs="Arial"/>
          <w:sz w:val="24"/>
          <w:szCs w:val="24"/>
        </w:rPr>
      </w:pPr>
      <w:r w:rsidRPr="00EE3655">
        <w:rPr>
          <w:rFonts w:cs="Arial"/>
          <w:sz w:val="24"/>
          <w:szCs w:val="24"/>
        </w:rPr>
        <w:t xml:space="preserve">Notwithstanding the CFO’s responsibilities in terms of section 81 of the MFMA, the CFO did not review the Manager: Revenue's estimate working papers and variables used to determine the reasonableness of the </w:t>
      </w:r>
      <w:r w:rsidR="00A6526F" w:rsidRPr="00EE3655">
        <w:rPr>
          <w:rFonts w:cs="Arial"/>
          <w:sz w:val="24"/>
          <w:szCs w:val="24"/>
        </w:rPr>
        <w:t xml:space="preserve">2024/2025 </w:t>
      </w:r>
      <w:r w:rsidRPr="00EE3655">
        <w:rPr>
          <w:rFonts w:cs="Arial"/>
          <w:sz w:val="24"/>
          <w:szCs w:val="24"/>
        </w:rPr>
        <w:t>irrecoverable debt written off, and the bad debt expenditure estimates.</w:t>
      </w:r>
    </w:p>
    <w:p w14:paraId="5508BA83" w14:textId="099AE98C" w:rsidR="003F273E" w:rsidRPr="00EE3655" w:rsidRDefault="003F273E" w:rsidP="003F273E">
      <w:pPr>
        <w:pStyle w:val="ListParagraph"/>
        <w:numPr>
          <w:ilvl w:val="1"/>
          <w:numId w:val="14"/>
        </w:numPr>
        <w:spacing w:before="240" w:after="240" w:line="240" w:lineRule="auto"/>
        <w:contextualSpacing w:val="0"/>
        <w:jc w:val="both"/>
        <w:rPr>
          <w:rFonts w:cs="Arial"/>
          <w:sz w:val="24"/>
          <w:szCs w:val="24"/>
        </w:rPr>
      </w:pPr>
      <w:r w:rsidRPr="00EE3655">
        <w:rPr>
          <w:rFonts w:cs="Arial"/>
          <w:sz w:val="24"/>
          <w:szCs w:val="24"/>
        </w:rPr>
        <w:t xml:space="preserve">The CFO also did not review the monthly estimates for the irrecoverable debt that is written off, and debt impairment expenditure, to determine </w:t>
      </w:r>
      <w:r w:rsidR="00A6526F" w:rsidRPr="00EE3655">
        <w:rPr>
          <w:rFonts w:cs="Arial"/>
          <w:sz w:val="24"/>
          <w:szCs w:val="24"/>
        </w:rPr>
        <w:t>whether</w:t>
      </w:r>
      <w:r w:rsidRPr="00EE3655">
        <w:rPr>
          <w:rFonts w:cs="Arial"/>
          <w:sz w:val="24"/>
          <w:szCs w:val="24"/>
        </w:rPr>
        <w:t xml:space="preserve"> the </w:t>
      </w:r>
      <w:r w:rsidR="0029337E" w:rsidRPr="00EE3655">
        <w:rPr>
          <w:rFonts w:cs="Arial"/>
          <w:sz w:val="24"/>
          <w:szCs w:val="24"/>
        </w:rPr>
        <w:t>M</w:t>
      </w:r>
      <w:r w:rsidRPr="00EE3655">
        <w:rPr>
          <w:rFonts w:cs="Arial"/>
          <w:sz w:val="24"/>
          <w:szCs w:val="24"/>
        </w:rPr>
        <w:t>unic</w:t>
      </w:r>
      <w:r w:rsidR="0029337E" w:rsidRPr="00EE3655">
        <w:rPr>
          <w:rFonts w:cs="Arial"/>
          <w:sz w:val="24"/>
          <w:szCs w:val="24"/>
        </w:rPr>
        <w:t>i</w:t>
      </w:r>
      <w:r w:rsidRPr="00EE3655">
        <w:rPr>
          <w:rFonts w:cs="Arial"/>
          <w:sz w:val="24"/>
          <w:szCs w:val="24"/>
        </w:rPr>
        <w:t>pality’s initial estimates were too low, to consider adjustments to the irrecoverable debt written off, and the bad debt expenditure amount for the mid-year adjustment budget.</w:t>
      </w:r>
    </w:p>
    <w:p w14:paraId="2FCFDF28" w14:textId="5124B964" w:rsidR="005F44F1" w:rsidRPr="002A53CD" w:rsidRDefault="005F44F1" w:rsidP="005F44F1">
      <w:pPr>
        <w:pStyle w:val="Heading1"/>
      </w:pPr>
      <w:r>
        <w:lastRenderedPageBreak/>
        <w:t>Consideration of</w:t>
      </w:r>
      <w:r w:rsidRPr="00E0452D">
        <w:t xml:space="preserve"> </w:t>
      </w:r>
      <w:r>
        <w:t>d</w:t>
      </w:r>
      <w:r w:rsidRPr="00E0452D">
        <w:t xml:space="preserve">eliberate or </w:t>
      </w:r>
      <w:r>
        <w:t>n</w:t>
      </w:r>
      <w:r w:rsidRPr="00E0452D">
        <w:t xml:space="preserve">egligent </w:t>
      </w:r>
      <w:r>
        <w:t>c</w:t>
      </w:r>
      <w:r w:rsidRPr="00E0452D">
        <w:t>onduct</w:t>
      </w:r>
      <w:r>
        <w:t xml:space="preserve"> relating to UIFWE incurred</w:t>
      </w:r>
    </w:p>
    <w:p w14:paraId="13809924" w14:textId="460AB21E" w:rsidR="004A65FF" w:rsidRPr="00CC1FA7" w:rsidRDefault="004A65FF" w:rsidP="00CC1FA7">
      <w:pPr>
        <w:pStyle w:val="ListParagraph"/>
        <w:ind w:left="0"/>
        <w:jc w:val="both"/>
        <w:rPr>
          <w:sz w:val="24"/>
          <w:szCs w:val="24"/>
        </w:rPr>
      </w:pPr>
      <w:r w:rsidRPr="00CC1FA7">
        <w:rPr>
          <w:sz w:val="24"/>
          <w:szCs w:val="24"/>
        </w:rPr>
        <w:t>In terms of section 32 of the MFMA, it is necessary to consider whether the unauthorised expenditure relating to irrecoverable debt write-offs and debt impairment arose from deliberate or negligent action or inaction.</w:t>
      </w:r>
    </w:p>
    <w:p w14:paraId="406308E0" w14:textId="77777777" w:rsidR="00F6338F" w:rsidRDefault="00F6338F" w:rsidP="00F6338F">
      <w:pPr>
        <w:pStyle w:val="ListParagraph"/>
        <w:ind w:left="0"/>
        <w:jc w:val="both"/>
        <w:rPr>
          <w:sz w:val="24"/>
          <w:szCs w:val="24"/>
        </w:rPr>
      </w:pPr>
    </w:p>
    <w:p w14:paraId="0AAD35AE" w14:textId="2D04BE95" w:rsidR="004A65FF" w:rsidRPr="00CC1FA7" w:rsidRDefault="004A65FF" w:rsidP="00CC1FA7">
      <w:pPr>
        <w:pStyle w:val="ListParagraph"/>
        <w:ind w:left="0"/>
        <w:jc w:val="both"/>
        <w:rPr>
          <w:sz w:val="24"/>
          <w:szCs w:val="24"/>
        </w:rPr>
      </w:pPr>
      <w:r w:rsidRPr="00CC1FA7">
        <w:rPr>
          <w:sz w:val="24"/>
          <w:szCs w:val="24"/>
        </w:rPr>
        <w:t xml:space="preserve">The factual background reflects that the unauthorised expenditure resulted from under-budgeting of irrecoverable debt and impairment expenses, combined with the failure to revise estimates through the mid-year adjustment budget process. The Revenue Management Unit did not </w:t>
      </w:r>
      <w:r w:rsidR="00F6338F">
        <w:rPr>
          <w:sz w:val="24"/>
          <w:szCs w:val="24"/>
        </w:rPr>
        <w:t>conduct adequate monthly reviews of debt trends, and the CFO did not interrogate the underlying assumptions used in preparing the original budget or monitor the developing risk of a budget overrun during the financial year</w:t>
      </w:r>
      <w:r w:rsidRPr="00CC1FA7">
        <w:rPr>
          <w:sz w:val="24"/>
          <w:szCs w:val="24"/>
        </w:rPr>
        <w:t>.</w:t>
      </w:r>
    </w:p>
    <w:p w14:paraId="762C00A2" w14:textId="77777777" w:rsidR="00F6338F" w:rsidRDefault="00F6338F" w:rsidP="00F6338F">
      <w:pPr>
        <w:pStyle w:val="ListParagraph"/>
        <w:ind w:left="0"/>
        <w:jc w:val="both"/>
        <w:rPr>
          <w:sz w:val="24"/>
          <w:szCs w:val="24"/>
        </w:rPr>
      </w:pPr>
    </w:p>
    <w:p w14:paraId="082DCC30" w14:textId="2C7A9828" w:rsidR="004A65FF" w:rsidRPr="00CC1FA7" w:rsidRDefault="004A65FF" w:rsidP="00CC1FA7">
      <w:pPr>
        <w:pStyle w:val="ListParagraph"/>
        <w:ind w:left="0"/>
        <w:jc w:val="both"/>
        <w:rPr>
          <w:sz w:val="24"/>
          <w:szCs w:val="24"/>
        </w:rPr>
      </w:pPr>
      <w:r w:rsidRPr="00CC1FA7">
        <w:rPr>
          <w:sz w:val="24"/>
          <w:szCs w:val="24"/>
        </w:rPr>
        <w:t>There is no evidence that the expenditure was incurred through intentional disregard of the budget for the purpose of achieving an improper outcome or conferring benefit. The available information does not suggest that the budget was deliberately understated or that the adjustment process was intentionally avoided.</w:t>
      </w:r>
    </w:p>
    <w:p w14:paraId="151915D9" w14:textId="77777777" w:rsidR="00F6338F" w:rsidRDefault="00F6338F" w:rsidP="00F6338F">
      <w:pPr>
        <w:pStyle w:val="ListParagraph"/>
        <w:ind w:left="0"/>
        <w:jc w:val="both"/>
        <w:rPr>
          <w:sz w:val="24"/>
          <w:szCs w:val="24"/>
        </w:rPr>
      </w:pPr>
    </w:p>
    <w:p w14:paraId="5FFF0E2D" w14:textId="5257921A" w:rsidR="004A65FF" w:rsidRPr="00CC1FA7" w:rsidRDefault="004A65FF" w:rsidP="00CC1FA7">
      <w:pPr>
        <w:pStyle w:val="ListParagraph"/>
        <w:ind w:left="0"/>
        <w:jc w:val="both"/>
        <w:rPr>
          <w:sz w:val="24"/>
          <w:szCs w:val="24"/>
        </w:rPr>
      </w:pPr>
      <w:r w:rsidRPr="00CC1FA7">
        <w:rPr>
          <w:sz w:val="24"/>
          <w:szCs w:val="24"/>
        </w:rPr>
        <w:t xml:space="preserve">However, the budgeting for debt impairment and write-offs forms part of standard financial planning responsibilities. The Manager: Revenue had a duty to monitor debtor trends and identify emerging risks that would affect expenditure projections. The CFO had </w:t>
      </w:r>
      <w:r w:rsidR="00F6338F">
        <w:rPr>
          <w:sz w:val="24"/>
          <w:szCs w:val="24"/>
        </w:rPr>
        <w:t>oversight responsibility under</w:t>
      </w:r>
      <w:r w:rsidRPr="00CC1FA7">
        <w:rPr>
          <w:sz w:val="24"/>
          <w:szCs w:val="24"/>
        </w:rPr>
        <w:t xml:space="preserve"> section 81 of the MFMA to ensure that estimates were reasonable and that corrective action was taken through the adjustment budget when required.</w:t>
      </w:r>
    </w:p>
    <w:p w14:paraId="56CFABCA" w14:textId="77777777" w:rsidR="004A65FF" w:rsidRPr="00CC1FA7" w:rsidRDefault="004A65FF" w:rsidP="00CC1FA7">
      <w:pPr>
        <w:pStyle w:val="ListParagraph"/>
        <w:ind w:left="0"/>
        <w:jc w:val="both"/>
        <w:rPr>
          <w:sz w:val="24"/>
          <w:szCs w:val="24"/>
        </w:rPr>
      </w:pPr>
    </w:p>
    <w:p w14:paraId="4778200A" w14:textId="4E14002F" w:rsidR="00F6338F" w:rsidRPr="00CC1FA7" w:rsidRDefault="004A65FF" w:rsidP="00F6338F">
      <w:pPr>
        <w:pStyle w:val="ListParagraph"/>
        <w:ind w:left="0"/>
        <w:jc w:val="both"/>
        <w:rPr>
          <w:sz w:val="24"/>
          <w:szCs w:val="24"/>
        </w:rPr>
      </w:pPr>
      <w:r w:rsidRPr="00CC1FA7">
        <w:rPr>
          <w:sz w:val="24"/>
          <w:szCs w:val="24"/>
        </w:rPr>
        <w:t>The failure to review estimates monthly and t</w:t>
      </w:r>
      <w:r w:rsidR="00F6338F" w:rsidRPr="00CC1FA7">
        <w:rPr>
          <w:sz w:val="24"/>
          <w:szCs w:val="24"/>
        </w:rPr>
        <w:t>o recommend or implement necessary budget adjustments indicates</w:t>
      </w:r>
      <w:r w:rsidRPr="00CC1FA7">
        <w:rPr>
          <w:sz w:val="24"/>
          <w:szCs w:val="24"/>
        </w:rPr>
        <w:t xml:space="preserve"> that reasonable care was not exercised. The absence of timely financial reviews and coordination between the Revenue and Budget functions reflects a lapse in the application of expected financial controls.</w:t>
      </w:r>
    </w:p>
    <w:p w14:paraId="77130C1C" w14:textId="77777777" w:rsidR="00F6338F" w:rsidRPr="00CC1FA7" w:rsidRDefault="00F6338F" w:rsidP="00F6338F">
      <w:pPr>
        <w:pStyle w:val="ListParagraph"/>
        <w:ind w:left="0"/>
        <w:jc w:val="both"/>
        <w:rPr>
          <w:sz w:val="24"/>
          <w:szCs w:val="24"/>
        </w:rPr>
      </w:pPr>
    </w:p>
    <w:p w14:paraId="30571C20" w14:textId="56B4F475" w:rsidR="004A65FF" w:rsidRDefault="004A65FF" w:rsidP="00F6338F">
      <w:pPr>
        <w:pStyle w:val="ListParagraph"/>
        <w:ind w:left="0"/>
        <w:jc w:val="both"/>
        <w:rPr>
          <w:rFonts w:cs="Arial"/>
          <w:sz w:val="24"/>
          <w:szCs w:val="24"/>
        </w:rPr>
      </w:pPr>
      <w:r w:rsidRPr="00CC1FA7">
        <w:rPr>
          <w:rFonts w:cs="Arial"/>
          <w:sz w:val="24"/>
          <w:szCs w:val="24"/>
        </w:rPr>
        <w:t>On the balance of probabilities, the unauthorised expenditure appears to have arisen from negligent action or inaction rather than deliberate misconduct. The conduct reflects weaknesses in budgeting discipline, monitoring, and financial oversight.</w:t>
      </w:r>
    </w:p>
    <w:p w14:paraId="650ADB3E" w14:textId="77777777" w:rsidR="008B2B57" w:rsidRDefault="008B2B57" w:rsidP="00F6338F">
      <w:pPr>
        <w:pStyle w:val="ListParagraph"/>
        <w:ind w:left="0"/>
        <w:jc w:val="both"/>
        <w:rPr>
          <w:rFonts w:cs="Arial"/>
          <w:sz w:val="24"/>
          <w:szCs w:val="24"/>
        </w:rPr>
      </w:pPr>
    </w:p>
    <w:p w14:paraId="4F2B496A" w14:textId="4477446B" w:rsidR="00C214C2" w:rsidRPr="00CC1FA7" w:rsidRDefault="00C214C2" w:rsidP="00CC1FA7">
      <w:pPr>
        <w:pStyle w:val="ListParagraph"/>
        <w:ind w:left="0"/>
        <w:jc w:val="both"/>
        <w:rPr>
          <w:rFonts w:cs="Arial"/>
          <w:b/>
          <w:bCs/>
          <w:i/>
          <w:iCs/>
          <w:sz w:val="24"/>
          <w:szCs w:val="24"/>
        </w:rPr>
      </w:pPr>
      <w:r w:rsidRPr="00CC1FA7">
        <w:rPr>
          <w:rFonts w:cs="Arial"/>
          <w:b/>
          <w:bCs/>
          <w:i/>
          <w:iCs/>
          <w:sz w:val="24"/>
          <w:szCs w:val="24"/>
        </w:rPr>
        <w:t>While there were negligent actions</w:t>
      </w:r>
      <w:r w:rsidR="00DB5639" w:rsidRPr="00CC1FA7">
        <w:rPr>
          <w:rFonts w:cs="Arial"/>
          <w:b/>
          <w:bCs/>
          <w:i/>
          <w:iCs/>
          <w:sz w:val="24"/>
          <w:szCs w:val="24"/>
        </w:rPr>
        <w:t xml:space="preserve"> that led to the incurrence of non-cash </w:t>
      </w:r>
      <w:r w:rsidR="00E808FF" w:rsidRPr="00CC1FA7">
        <w:rPr>
          <w:rFonts w:cs="Arial"/>
          <w:b/>
          <w:bCs/>
          <w:i/>
          <w:iCs/>
          <w:sz w:val="24"/>
          <w:szCs w:val="24"/>
        </w:rPr>
        <w:t>unauthorised</w:t>
      </w:r>
      <w:r w:rsidR="00DB5639" w:rsidRPr="00CC1FA7">
        <w:rPr>
          <w:rFonts w:cs="Arial"/>
          <w:b/>
          <w:bCs/>
          <w:i/>
          <w:iCs/>
          <w:sz w:val="24"/>
          <w:szCs w:val="24"/>
        </w:rPr>
        <w:t xml:space="preserve"> expenditure, non-cash unauthorised expenditure cannot be recovered from the employees.</w:t>
      </w:r>
    </w:p>
    <w:p w14:paraId="58686BA3" w14:textId="2DDC02BB" w:rsidR="00886A1E" w:rsidRPr="007F6EB9" w:rsidRDefault="00886A1E" w:rsidP="005952FB">
      <w:pPr>
        <w:pStyle w:val="Heading1"/>
        <w:spacing w:before="240"/>
      </w:pPr>
      <w:r w:rsidRPr="007F6EB9">
        <w:t xml:space="preserve">Mitigating </w:t>
      </w:r>
      <w:r w:rsidR="00CA6F0F">
        <w:t>c</w:t>
      </w:r>
      <w:r w:rsidRPr="007F6EB9">
        <w:t xml:space="preserve">ontrols to </w:t>
      </w:r>
      <w:r w:rsidR="00CA6F0F">
        <w:t>p</w:t>
      </w:r>
      <w:r w:rsidRPr="007F6EB9">
        <w:t xml:space="preserve">revent </w:t>
      </w:r>
      <w:r w:rsidR="00CA6F0F">
        <w:t>s</w:t>
      </w:r>
      <w:r w:rsidRPr="007F6EB9">
        <w:t xml:space="preserve">imilar UIFWE in the </w:t>
      </w:r>
      <w:r w:rsidR="00CA6F0F">
        <w:t>f</w:t>
      </w:r>
      <w:r w:rsidRPr="007F6EB9">
        <w:t>uture</w:t>
      </w:r>
    </w:p>
    <w:p w14:paraId="59D06E35" w14:textId="1B8F1E29" w:rsidR="00886A1E" w:rsidRPr="00EE3655" w:rsidRDefault="00886A1E" w:rsidP="005952FB">
      <w:pPr>
        <w:spacing w:before="240" w:after="240" w:line="240" w:lineRule="auto"/>
        <w:jc w:val="both"/>
        <w:rPr>
          <w:rFonts w:ascii="Arial" w:hAnsi="Arial" w:cs="Arial"/>
          <w:sz w:val="24"/>
          <w:szCs w:val="24"/>
        </w:rPr>
      </w:pPr>
      <w:r w:rsidRPr="00EE3655">
        <w:rPr>
          <w:rFonts w:ascii="Arial" w:hAnsi="Arial" w:cs="Arial"/>
          <w:sz w:val="24"/>
          <w:szCs w:val="24"/>
        </w:rPr>
        <w:t>To prevent similar unauthorised expenditure in the future, the following mitigating controls</w:t>
      </w:r>
      <w:r w:rsidR="002D181F" w:rsidRPr="00EE3655">
        <w:rPr>
          <w:rFonts w:ascii="Arial" w:hAnsi="Arial" w:cs="Arial"/>
          <w:sz w:val="24"/>
          <w:szCs w:val="24"/>
        </w:rPr>
        <w:t xml:space="preserve"> will be imple</w:t>
      </w:r>
      <w:r w:rsidR="00747AB5" w:rsidRPr="00EE3655">
        <w:rPr>
          <w:rFonts w:ascii="Arial" w:hAnsi="Arial" w:cs="Arial"/>
          <w:sz w:val="24"/>
          <w:szCs w:val="24"/>
        </w:rPr>
        <w:t>men</w:t>
      </w:r>
      <w:r w:rsidR="002D181F" w:rsidRPr="00EE3655">
        <w:rPr>
          <w:rFonts w:ascii="Arial" w:hAnsi="Arial" w:cs="Arial"/>
          <w:sz w:val="24"/>
          <w:szCs w:val="24"/>
        </w:rPr>
        <w:t>ted</w:t>
      </w:r>
      <w:r w:rsidRPr="00EE3655">
        <w:rPr>
          <w:rFonts w:ascii="Arial" w:hAnsi="Arial" w:cs="Arial"/>
          <w:sz w:val="24"/>
          <w:szCs w:val="24"/>
        </w:rPr>
        <w:t>:</w:t>
      </w:r>
    </w:p>
    <w:p w14:paraId="2C20D9E5" w14:textId="6B0999DF" w:rsidR="00886A1E" w:rsidRPr="00EE3655" w:rsidRDefault="00886A1E" w:rsidP="005952FB">
      <w:pPr>
        <w:pStyle w:val="ListParagraph"/>
        <w:numPr>
          <w:ilvl w:val="0"/>
          <w:numId w:val="10"/>
        </w:numPr>
        <w:spacing w:before="240" w:after="240" w:line="240" w:lineRule="auto"/>
        <w:ind w:left="714" w:hanging="357"/>
        <w:contextualSpacing w:val="0"/>
        <w:jc w:val="both"/>
        <w:rPr>
          <w:rFonts w:cs="Arial"/>
          <w:sz w:val="24"/>
          <w:szCs w:val="24"/>
        </w:rPr>
      </w:pPr>
      <w:r w:rsidRPr="00EE3655">
        <w:rPr>
          <w:rFonts w:cs="Arial"/>
          <w:b/>
          <w:bCs/>
          <w:sz w:val="24"/>
          <w:szCs w:val="24"/>
        </w:rPr>
        <w:t xml:space="preserve">Improved Budgeting Processes: </w:t>
      </w:r>
      <w:r w:rsidRPr="00EE3655">
        <w:rPr>
          <w:rFonts w:cs="Arial"/>
          <w:sz w:val="24"/>
          <w:szCs w:val="24"/>
        </w:rPr>
        <w:t>Enhanc</w:t>
      </w:r>
      <w:r w:rsidR="0090022D" w:rsidRPr="00EE3655">
        <w:rPr>
          <w:rFonts w:cs="Arial"/>
          <w:sz w:val="24"/>
          <w:szCs w:val="24"/>
        </w:rPr>
        <w:t>ing</w:t>
      </w:r>
      <w:r w:rsidRPr="00EE3655">
        <w:rPr>
          <w:rFonts w:cs="Arial"/>
          <w:sz w:val="24"/>
          <w:szCs w:val="24"/>
        </w:rPr>
        <w:t xml:space="preserve"> the accuracy of budget forecasts by incorporating detailed assessments of potential </w:t>
      </w:r>
      <w:r w:rsidR="005B60B1" w:rsidRPr="00EE3655">
        <w:rPr>
          <w:rFonts w:cs="Arial"/>
          <w:sz w:val="24"/>
          <w:szCs w:val="24"/>
        </w:rPr>
        <w:t>irrecoverable</w:t>
      </w:r>
      <w:r w:rsidRPr="00EE3655">
        <w:rPr>
          <w:rFonts w:cs="Arial"/>
          <w:sz w:val="24"/>
          <w:szCs w:val="24"/>
        </w:rPr>
        <w:t xml:space="preserve"> debts and </w:t>
      </w:r>
      <w:r w:rsidR="00782883" w:rsidRPr="00EE3655">
        <w:rPr>
          <w:rFonts w:cs="Arial"/>
          <w:sz w:val="24"/>
          <w:szCs w:val="24"/>
        </w:rPr>
        <w:t xml:space="preserve">debt </w:t>
      </w:r>
      <w:r w:rsidRPr="00EE3655">
        <w:rPr>
          <w:rFonts w:cs="Arial"/>
          <w:sz w:val="24"/>
          <w:szCs w:val="24"/>
        </w:rPr>
        <w:t xml:space="preserve">impairment </w:t>
      </w:r>
      <w:r w:rsidR="00782883" w:rsidRPr="00EE3655">
        <w:rPr>
          <w:rFonts w:cs="Arial"/>
          <w:sz w:val="24"/>
          <w:szCs w:val="24"/>
        </w:rPr>
        <w:t>expenditure</w:t>
      </w:r>
      <w:r w:rsidRPr="00EE3655">
        <w:rPr>
          <w:rFonts w:cs="Arial"/>
          <w:sz w:val="24"/>
          <w:szCs w:val="24"/>
        </w:rPr>
        <w:t>. This involves thorough reviews of debtor ag</w:t>
      </w:r>
      <w:r w:rsidR="00FE0405" w:rsidRPr="00EE3655">
        <w:rPr>
          <w:rFonts w:cs="Arial"/>
          <w:sz w:val="24"/>
          <w:szCs w:val="24"/>
        </w:rPr>
        <w:t>e</w:t>
      </w:r>
      <w:r w:rsidRPr="00EE3655">
        <w:rPr>
          <w:rFonts w:cs="Arial"/>
          <w:sz w:val="24"/>
          <w:szCs w:val="24"/>
        </w:rPr>
        <w:t>ing reports and historical write-off trends.</w:t>
      </w:r>
    </w:p>
    <w:p w14:paraId="0353FC96" w14:textId="6A60F546" w:rsidR="00886A1E" w:rsidRPr="00EE3655" w:rsidRDefault="00886A1E" w:rsidP="005952FB">
      <w:pPr>
        <w:pStyle w:val="ListParagraph"/>
        <w:numPr>
          <w:ilvl w:val="0"/>
          <w:numId w:val="10"/>
        </w:numPr>
        <w:spacing w:before="240" w:after="240" w:line="240" w:lineRule="auto"/>
        <w:ind w:left="714" w:hanging="357"/>
        <w:contextualSpacing w:val="0"/>
        <w:jc w:val="both"/>
        <w:rPr>
          <w:rFonts w:cs="Arial"/>
          <w:sz w:val="24"/>
          <w:szCs w:val="24"/>
        </w:rPr>
      </w:pPr>
      <w:r w:rsidRPr="00EE3655">
        <w:rPr>
          <w:rFonts w:cs="Arial"/>
          <w:b/>
          <w:bCs/>
          <w:sz w:val="24"/>
          <w:szCs w:val="24"/>
        </w:rPr>
        <w:lastRenderedPageBreak/>
        <w:t xml:space="preserve">Regular Financial Reviews: </w:t>
      </w:r>
      <w:r w:rsidRPr="00EE3655">
        <w:rPr>
          <w:rFonts w:cs="Arial"/>
          <w:sz w:val="24"/>
          <w:szCs w:val="24"/>
        </w:rPr>
        <w:t xml:space="preserve">Implement periodic financial reviews to </w:t>
      </w:r>
      <w:r w:rsidR="00E8731D" w:rsidRPr="00EE3655">
        <w:rPr>
          <w:rFonts w:cs="Arial"/>
          <w:sz w:val="24"/>
          <w:szCs w:val="24"/>
        </w:rPr>
        <w:t>identify and rectify potential budget overruns promptly</w:t>
      </w:r>
      <w:r w:rsidRPr="00EE3655">
        <w:rPr>
          <w:rFonts w:cs="Arial"/>
          <w:sz w:val="24"/>
          <w:szCs w:val="24"/>
        </w:rPr>
        <w:t>. These reviews should be conducted</w:t>
      </w:r>
      <w:r w:rsidR="00E8731D" w:rsidRPr="00EE3655">
        <w:rPr>
          <w:rFonts w:cs="Arial"/>
          <w:sz w:val="24"/>
          <w:szCs w:val="24"/>
        </w:rPr>
        <w:t xml:space="preserve"> month</w:t>
      </w:r>
      <w:r w:rsidR="00157E60" w:rsidRPr="00EE3655">
        <w:rPr>
          <w:rFonts w:cs="Arial"/>
          <w:sz w:val="24"/>
          <w:szCs w:val="24"/>
        </w:rPr>
        <w:t>ly</w:t>
      </w:r>
      <w:r w:rsidR="00E8731D" w:rsidRPr="00EE3655">
        <w:rPr>
          <w:rFonts w:cs="Arial"/>
          <w:sz w:val="24"/>
          <w:szCs w:val="24"/>
        </w:rPr>
        <w:t xml:space="preserve"> and</w:t>
      </w:r>
      <w:r w:rsidRPr="00EE3655">
        <w:rPr>
          <w:rFonts w:cs="Arial"/>
          <w:sz w:val="24"/>
          <w:szCs w:val="24"/>
        </w:rPr>
        <w:t xml:space="preserve"> quarterly to provide timely insights and adjustments.</w:t>
      </w:r>
    </w:p>
    <w:p w14:paraId="480DCA87" w14:textId="24AE629C" w:rsidR="00886A1E" w:rsidRPr="00EE3655" w:rsidRDefault="00886A1E" w:rsidP="005952FB">
      <w:pPr>
        <w:pStyle w:val="ListParagraph"/>
        <w:numPr>
          <w:ilvl w:val="0"/>
          <w:numId w:val="10"/>
        </w:numPr>
        <w:spacing w:before="240" w:after="240" w:line="240" w:lineRule="auto"/>
        <w:ind w:left="714" w:hanging="357"/>
        <w:contextualSpacing w:val="0"/>
        <w:jc w:val="both"/>
        <w:rPr>
          <w:rFonts w:cs="Arial"/>
          <w:sz w:val="24"/>
          <w:szCs w:val="24"/>
        </w:rPr>
      </w:pPr>
      <w:r w:rsidRPr="00EE3655">
        <w:rPr>
          <w:rFonts w:cs="Arial"/>
          <w:b/>
          <w:bCs/>
          <w:sz w:val="24"/>
          <w:szCs w:val="24"/>
        </w:rPr>
        <w:t xml:space="preserve">Enhanced Training: </w:t>
      </w:r>
      <w:r w:rsidRPr="00EE3655">
        <w:rPr>
          <w:rFonts w:cs="Arial"/>
          <w:sz w:val="24"/>
          <w:szCs w:val="24"/>
        </w:rPr>
        <w:t xml:space="preserve">Provide comprehensive training for financial officers on budget management and </w:t>
      </w:r>
      <w:r w:rsidR="00157E60" w:rsidRPr="00EE3655">
        <w:rPr>
          <w:rFonts w:cs="Arial"/>
          <w:sz w:val="24"/>
          <w:szCs w:val="24"/>
        </w:rPr>
        <w:t>irrecoverable</w:t>
      </w:r>
      <w:r w:rsidRPr="00EE3655">
        <w:rPr>
          <w:rFonts w:cs="Arial"/>
          <w:sz w:val="24"/>
          <w:szCs w:val="24"/>
        </w:rPr>
        <w:t xml:space="preserve"> debt/impairment accounting. Training programs should focus on </w:t>
      </w:r>
      <w:r w:rsidR="00FE0405" w:rsidRPr="00EE3655">
        <w:rPr>
          <w:rFonts w:cs="Arial"/>
          <w:sz w:val="24"/>
          <w:szCs w:val="24"/>
        </w:rPr>
        <w:t xml:space="preserve">the </w:t>
      </w:r>
      <w:r w:rsidRPr="00EE3655">
        <w:rPr>
          <w:rFonts w:cs="Arial"/>
          <w:sz w:val="24"/>
          <w:szCs w:val="24"/>
        </w:rPr>
        <w:t xml:space="preserve">best </w:t>
      </w:r>
      <w:r w:rsidR="00FE0405" w:rsidRPr="00EE3655">
        <w:rPr>
          <w:rFonts w:cs="Arial"/>
          <w:sz w:val="24"/>
          <w:szCs w:val="24"/>
        </w:rPr>
        <w:t>financial planning, forecasting, and monitoring practices</w:t>
      </w:r>
      <w:r w:rsidRPr="00EE3655">
        <w:rPr>
          <w:rFonts w:cs="Arial"/>
          <w:sz w:val="24"/>
          <w:szCs w:val="24"/>
        </w:rPr>
        <w:t>.</w:t>
      </w:r>
    </w:p>
    <w:p w14:paraId="541F7430" w14:textId="0F995138" w:rsidR="00886A1E" w:rsidRPr="00EE3655" w:rsidRDefault="00886A1E" w:rsidP="005952FB">
      <w:pPr>
        <w:pStyle w:val="ListParagraph"/>
        <w:numPr>
          <w:ilvl w:val="0"/>
          <w:numId w:val="10"/>
        </w:numPr>
        <w:spacing w:before="240" w:after="240" w:line="240" w:lineRule="auto"/>
        <w:ind w:left="714" w:hanging="357"/>
        <w:contextualSpacing w:val="0"/>
        <w:jc w:val="both"/>
        <w:rPr>
          <w:rFonts w:cs="Arial"/>
          <w:sz w:val="24"/>
          <w:szCs w:val="24"/>
        </w:rPr>
      </w:pPr>
      <w:r w:rsidRPr="00EE3655">
        <w:rPr>
          <w:rFonts w:cs="Arial"/>
          <w:b/>
          <w:bCs/>
          <w:sz w:val="24"/>
          <w:szCs w:val="24"/>
        </w:rPr>
        <w:t xml:space="preserve">Strict Approval Processes: </w:t>
      </w:r>
      <w:r w:rsidRPr="00EE3655">
        <w:rPr>
          <w:rFonts w:cs="Arial"/>
          <w:sz w:val="24"/>
          <w:szCs w:val="24"/>
        </w:rPr>
        <w:t xml:space="preserve">Strengthen the approval processes for budget amendments to ensure proper authorisation is obtained before incurring expenses. This includes establishing clear guidelines and protocols for budget adjustments and ensuring they are strictly </w:t>
      </w:r>
      <w:r w:rsidR="007D5D19" w:rsidRPr="00EE3655">
        <w:rPr>
          <w:rFonts w:cs="Arial"/>
          <w:sz w:val="24"/>
          <w:szCs w:val="24"/>
        </w:rPr>
        <w:t>followed</w:t>
      </w:r>
      <w:r w:rsidRPr="00EE3655">
        <w:rPr>
          <w:rFonts w:cs="Arial"/>
          <w:sz w:val="24"/>
          <w:szCs w:val="24"/>
        </w:rPr>
        <w:t>.</w:t>
      </w:r>
    </w:p>
    <w:p w14:paraId="1913D773" w14:textId="31C828A0" w:rsidR="00B53FB2" w:rsidRPr="00EE3655" w:rsidRDefault="00886A1E" w:rsidP="005952FB">
      <w:pPr>
        <w:pStyle w:val="ListParagraph"/>
        <w:numPr>
          <w:ilvl w:val="0"/>
          <w:numId w:val="10"/>
        </w:numPr>
        <w:spacing w:before="240" w:after="240" w:line="240" w:lineRule="auto"/>
        <w:ind w:left="714" w:hanging="357"/>
        <w:contextualSpacing w:val="0"/>
        <w:jc w:val="both"/>
        <w:rPr>
          <w:rFonts w:cs="Arial"/>
          <w:sz w:val="24"/>
          <w:szCs w:val="24"/>
        </w:rPr>
      </w:pPr>
      <w:r w:rsidRPr="00EE3655">
        <w:rPr>
          <w:rFonts w:cs="Arial"/>
          <w:b/>
          <w:bCs/>
          <w:sz w:val="24"/>
          <w:szCs w:val="24"/>
        </w:rPr>
        <w:t xml:space="preserve">Improved Communication Channels: </w:t>
      </w:r>
      <w:r w:rsidR="00FE0405" w:rsidRPr="00EE3655">
        <w:rPr>
          <w:rFonts w:cs="Arial"/>
          <w:sz w:val="24"/>
          <w:szCs w:val="24"/>
        </w:rPr>
        <w:t>To ensure cohesive and coordinated financial planning and management, foster better communication between the Revenue Management Unit and the Finance Depart</w:t>
      </w:r>
      <w:r w:rsidRPr="00EE3655">
        <w:rPr>
          <w:rFonts w:cs="Arial"/>
          <w:sz w:val="24"/>
          <w:szCs w:val="24"/>
        </w:rPr>
        <w:t>ment.</w:t>
      </w:r>
    </w:p>
    <w:p w14:paraId="3B77528E" w14:textId="5D1DD473" w:rsidR="00886A1E" w:rsidRPr="007F6EB9" w:rsidRDefault="00886A1E" w:rsidP="005952FB">
      <w:pPr>
        <w:pStyle w:val="Heading1"/>
        <w:spacing w:before="240"/>
      </w:pPr>
      <w:r w:rsidRPr="007F6EB9">
        <w:t xml:space="preserve">Confirmation by </w:t>
      </w:r>
      <w:r w:rsidR="00C24C27">
        <w:t>a</w:t>
      </w:r>
      <w:r w:rsidRPr="007F6EB9">
        <w:t xml:space="preserve">uthor of </w:t>
      </w:r>
      <w:r w:rsidR="00C24C27">
        <w:t>r</w:t>
      </w:r>
      <w:r w:rsidRPr="007F6EB9">
        <w:t xml:space="preserve">eport </w:t>
      </w:r>
      <w:r w:rsidR="00C24C27">
        <w:t>t</w:t>
      </w:r>
      <w:r w:rsidRPr="007F6EB9">
        <w:t xml:space="preserve">hat </w:t>
      </w:r>
      <w:r w:rsidR="00C24C27">
        <w:t>i</w:t>
      </w:r>
      <w:r w:rsidRPr="007F6EB9">
        <w:t xml:space="preserve">nformation in </w:t>
      </w:r>
      <w:r w:rsidR="00C24C27">
        <w:t>r</w:t>
      </w:r>
      <w:r w:rsidRPr="007F6EB9">
        <w:t xml:space="preserve">eport is </w:t>
      </w:r>
      <w:r w:rsidR="00641B47" w:rsidRPr="007F6EB9">
        <w:t xml:space="preserve">a </w:t>
      </w:r>
      <w:r w:rsidR="00C24C27">
        <w:t>t</w:t>
      </w:r>
      <w:r w:rsidRPr="007F6EB9">
        <w:t xml:space="preserve">rue </w:t>
      </w:r>
      <w:r w:rsidR="00C24C27">
        <w:t>r</w:t>
      </w:r>
      <w:r w:rsidRPr="007F6EB9">
        <w:t xml:space="preserve">eflection of </w:t>
      </w:r>
      <w:r w:rsidR="00C24C27">
        <w:t>f</w:t>
      </w:r>
      <w:r w:rsidRPr="007F6EB9">
        <w:t>acts</w:t>
      </w:r>
    </w:p>
    <w:p w14:paraId="79FF302B" w14:textId="07CD79F5" w:rsidR="00886A1E" w:rsidRPr="00EE3655" w:rsidRDefault="00886A1E" w:rsidP="005952FB">
      <w:pPr>
        <w:spacing w:before="240" w:after="240" w:line="240" w:lineRule="auto"/>
        <w:jc w:val="both"/>
        <w:rPr>
          <w:rFonts w:ascii="Arial" w:hAnsi="Arial" w:cs="Arial"/>
          <w:sz w:val="24"/>
          <w:szCs w:val="24"/>
        </w:rPr>
      </w:pPr>
      <w:r w:rsidRPr="00EE3655">
        <w:rPr>
          <w:rFonts w:ascii="Arial" w:hAnsi="Arial" w:cs="Arial"/>
          <w:sz w:val="24"/>
          <w:szCs w:val="24"/>
        </w:rPr>
        <w:t>I, [Author’s Name], confirm that the information contained in this report is a true and accurate reflection of the facts as they are known. This report is based on validated data to ensure reliability and accuracy.</w:t>
      </w:r>
    </w:p>
    <w:p w14:paraId="4DE7DA08" w14:textId="30B4D551" w:rsidR="00886A1E" w:rsidRPr="007F6EB9" w:rsidRDefault="00886A1E" w:rsidP="005952FB">
      <w:pPr>
        <w:pStyle w:val="Heading1"/>
        <w:spacing w:before="240"/>
      </w:pPr>
      <w:r w:rsidRPr="007F6EB9">
        <w:t xml:space="preserve">Confirmation if UIFWE </w:t>
      </w:r>
      <w:r w:rsidR="00C24C27">
        <w:t>m</w:t>
      </w:r>
      <w:r w:rsidRPr="007F6EB9">
        <w:t xml:space="preserve">atter </w:t>
      </w:r>
      <w:r w:rsidR="00C24C27">
        <w:t>h</w:t>
      </w:r>
      <w:r w:rsidRPr="007F6EB9">
        <w:t xml:space="preserve">as </w:t>
      </w:r>
      <w:r w:rsidR="00C24C27">
        <w:t>b</w:t>
      </w:r>
      <w:r w:rsidRPr="007F6EB9">
        <w:t xml:space="preserve">een </w:t>
      </w:r>
      <w:r w:rsidR="00C24C27">
        <w:t>r</w:t>
      </w:r>
      <w:r w:rsidRPr="007F6EB9">
        <w:t xml:space="preserve">eferred for </w:t>
      </w:r>
      <w:r w:rsidR="00C24C27">
        <w:t>d</w:t>
      </w:r>
      <w:r w:rsidRPr="007F6EB9">
        <w:t xml:space="preserve">isciplinary Actions, </w:t>
      </w:r>
      <w:r w:rsidR="007F545B" w:rsidRPr="009132E3">
        <w:rPr>
          <w:lang w:val="en-US"/>
        </w:rPr>
        <w:t>&amp; if not, why not</w:t>
      </w:r>
      <w:r w:rsidR="00C24C27">
        <w:t>?</w:t>
      </w:r>
    </w:p>
    <w:p w14:paraId="178D9BB9" w14:textId="24684025" w:rsidR="00B91183" w:rsidRPr="00EE3655" w:rsidRDefault="00B91183" w:rsidP="005952FB">
      <w:pPr>
        <w:spacing w:before="240" w:after="240" w:line="240" w:lineRule="auto"/>
        <w:jc w:val="both"/>
        <w:rPr>
          <w:rFonts w:ascii="Arial" w:hAnsi="Arial" w:cs="Arial"/>
          <w:sz w:val="24"/>
          <w:szCs w:val="24"/>
        </w:rPr>
      </w:pPr>
      <w:r w:rsidRPr="00EE3655">
        <w:rPr>
          <w:rFonts w:ascii="Arial" w:hAnsi="Arial" w:cs="Arial"/>
          <w:sz w:val="24"/>
          <w:szCs w:val="24"/>
        </w:rPr>
        <w:t>The unauthorised expenditure</w:t>
      </w:r>
      <w:r w:rsidR="0015491B" w:rsidRPr="00EE3655">
        <w:rPr>
          <w:rFonts w:ascii="Arial" w:hAnsi="Arial" w:cs="Arial"/>
          <w:sz w:val="24"/>
          <w:szCs w:val="24"/>
        </w:rPr>
        <w:t xml:space="preserve"> incurred</w:t>
      </w:r>
      <w:r w:rsidRPr="00EE3655">
        <w:rPr>
          <w:rFonts w:ascii="Arial" w:hAnsi="Arial" w:cs="Arial"/>
          <w:sz w:val="24"/>
          <w:szCs w:val="24"/>
        </w:rPr>
        <w:t xml:space="preserve"> on</w:t>
      </w:r>
      <w:r w:rsidR="0015491B" w:rsidRPr="00EE3655">
        <w:rPr>
          <w:rFonts w:ascii="Arial" w:hAnsi="Arial" w:cs="Arial"/>
          <w:sz w:val="24"/>
          <w:szCs w:val="24"/>
        </w:rPr>
        <w:t xml:space="preserve"> the</w:t>
      </w:r>
      <w:r w:rsidRPr="00EE3655">
        <w:rPr>
          <w:rFonts w:ascii="Arial" w:hAnsi="Arial" w:cs="Arial"/>
          <w:sz w:val="24"/>
          <w:szCs w:val="24"/>
        </w:rPr>
        <w:t xml:space="preserve"> </w:t>
      </w:r>
      <w:r w:rsidR="00D862B5" w:rsidRPr="00EE3655">
        <w:rPr>
          <w:rFonts w:ascii="Arial" w:hAnsi="Arial" w:cs="Arial"/>
          <w:sz w:val="24"/>
          <w:szCs w:val="24"/>
        </w:rPr>
        <w:t>irrecoverable</w:t>
      </w:r>
      <w:r w:rsidR="00B53FB2" w:rsidRPr="00EE3655">
        <w:rPr>
          <w:rFonts w:ascii="Arial" w:hAnsi="Arial" w:cs="Arial"/>
          <w:sz w:val="24"/>
          <w:szCs w:val="24"/>
        </w:rPr>
        <w:t xml:space="preserve"> debt write-off and </w:t>
      </w:r>
      <w:r w:rsidR="00157E60" w:rsidRPr="00EE3655">
        <w:rPr>
          <w:rFonts w:ascii="Arial" w:hAnsi="Arial" w:cs="Arial"/>
          <w:sz w:val="24"/>
          <w:szCs w:val="24"/>
        </w:rPr>
        <w:t xml:space="preserve">debt </w:t>
      </w:r>
      <w:r w:rsidR="00B53FB2" w:rsidRPr="00EE3655">
        <w:rPr>
          <w:rFonts w:ascii="Arial" w:hAnsi="Arial" w:cs="Arial"/>
          <w:sz w:val="24"/>
          <w:szCs w:val="24"/>
        </w:rPr>
        <w:t>impairment</w:t>
      </w:r>
      <w:r w:rsidR="00785559" w:rsidRPr="00EE3655">
        <w:rPr>
          <w:rFonts w:ascii="Arial" w:hAnsi="Arial" w:cs="Arial"/>
          <w:sz w:val="24"/>
          <w:szCs w:val="24"/>
        </w:rPr>
        <w:t xml:space="preserve"> expenditure</w:t>
      </w:r>
      <w:r w:rsidRPr="00EE3655">
        <w:rPr>
          <w:rFonts w:ascii="Arial" w:hAnsi="Arial" w:cs="Arial"/>
          <w:sz w:val="24"/>
          <w:szCs w:val="24"/>
        </w:rPr>
        <w:t xml:space="preserve"> has been referred to the Disciplinary Board </w:t>
      </w:r>
      <w:r w:rsidR="002B0DC3" w:rsidRPr="00EE3655">
        <w:rPr>
          <w:rFonts w:ascii="Arial" w:hAnsi="Arial" w:cs="Arial"/>
          <w:sz w:val="24"/>
          <w:szCs w:val="24"/>
        </w:rPr>
        <w:t>to determine whether an act of financial misconduct has been committed and to recommend appropriate disciplinary measures.</w:t>
      </w:r>
      <w:r w:rsidR="00F82266" w:rsidRPr="00EE3655">
        <w:rPr>
          <w:rFonts w:ascii="Arial" w:hAnsi="Arial" w:cs="Arial"/>
          <w:sz w:val="24"/>
          <w:szCs w:val="24"/>
        </w:rPr>
        <w:t xml:space="preserve"> </w:t>
      </w:r>
      <w:r w:rsidR="003933D8" w:rsidRPr="00EE3655">
        <w:rPr>
          <w:rFonts w:ascii="Arial" w:hAnsi="Arial" w:cs="Arial"/>
          <w:sz w:val="24"/>
          <w:szCs w:val="24"/>
        </w:rPr>
        <w:t xml:space="preserve">At the date of this report, the disciplinary board has not finalised their </w:t>
      </w:r>
      <w:r w:rsidR="00F90844" w:rsidRPr="00EE3655">
        <w:rPr>
          <w:rFonts w:ascii="Arial" w:hAnsi="Arial" w:cs="Arial"/>
          <w:sz w:val="24"/>
          <w:szCs w:val="24"/>
        </w:rPr>
        <w:t>financial misconduct investigation</w:t>
      </w:r>
      <w:r w:rsidRPr="00EE3655">
        <w:rPr>
          <w:rFonts w:ascii="Arial" w:hAnsi="Arial" w:cs="Arial"/>
          <w:sz w:val="24"/>
          <w:szCs w:val="24"/>
        </w:rPr>
        <w:t>.</w:t>
      </w:r>
    </w:p>
    <w:p w14:paraId="0026CF29" w14:textId="305DFCBD" w:rsidR="00B82458" w:rsidRPr="00EE3655" w:rsidRDefault="00A3466D" w:rsidP="005952FB">
      <w:pPr>
        <w:spacing w:before="240" w:after="240" w:line="240" w:lineRule="auto"/>
        <w:jc w:val="both"/>
        <w:rPr>
          <w:rFonts w:ascii="Arial" w:hAnsi="Arial" w:cs="Arial"/>
          <w:b/>
          <w:bCs/>
          <w:sz w:val="24"/>
          <w:szCs w:val="24"/>
        </w:rPr>
      </w:pPr>
      <w:r w:rsidRPr="00EE3655">
        <w:rPr>
          <w:rFonts w:ascii="Arial" w:hAnsi="Arial" w:cs="Arial"/>
          <w:b/>
          <w:bCs/>
          <w:sz w:val="24"/>
          <w:szCs w:val="24"/>
        </w:rPr>
        <w:t>AND/</w:t>
      </w:r>
      <w:r w:rsidR="00B82458" w:rsidRPr="00EE3655">
        <w:rPr>
          <w:rFonts w:ascii="Arial" w:hAnsi="Arial" w:cs="Arial"/>
          <w:b/>
          <w:bCs/>
          <w:sz w:val="24"/>
          <w:szCs w:val="24"/>
        </w:rPr>
        <w:t>OR</w:t>
      </w:r>
    </w:p>
    <w:p w14:paraId="4A996DC6" w14:textId="1D0DAA08" w:rsidR="00D862B5" w:rsidRPr="00EE3655" w:rsidRDefault="00B07B4D" w:rsidP="005952FB">
      <w:pPr>
        <w:spacing w:before="240" w:after="240" w:line="240" w:lineRule="auto"/>
        <w:jc w:val="both"/>
        <w:rPr>
          <w:rFonts w:ascii="Arial" w:hAnsi="Arial" w:cs="Arial"/>
          <w:sz w:val="24"/>
          <w:szCs w:val="24"/>
        </w:rPr>
      </w:pPr>
      <w:r w:rsidRPr="00EE3655">
        <w:rPr>
          <w:rFonts w:ascii="Arial" w:hAnsi="Arial" w:cs="Arial"/>
          <w:sz w:val="24"/>
          <w:szCs w:val="24"/>
        </w:rPr>
        <w:t xml:space="preserve">Due </w:t>
      </w:r>
      <w:r w:rsidR="00966C8C" w:rsidRPr="00EE3655">
        <w:rPr>
          <w:rFonts w:ascii="Arial" w:hAnsi="Arial" w:cs="Arial"/>
          <w:sz w:val="24"/>
          <w:szCs w:val="24"/>
        </w:rPr>
        <w:t xml:space="preserve">to the </w:t>
      </w:r>
      <w:r w:rsidR="006231A9" w:rsidRPr="00EE3655">
        <w:rPr>
          <w:rFonts w:ascii="Arial" w:hAnsi="Arial" w:cs="Arial"/>
          <w:sz w:val="24"/>
          <w:szCs w:val="24"/>
        </w:rPr>
        <w:t xml:space="preserve">unauthorised expenditure being incurred not amounting to an </w:t>
      </w:r>
      <w:r w:rsidR="006B619C" w:rsidRPr="00EE3655">
        <w:rPr>
          <w:rFonts w:ascii="Arial" w:hAnsi="Arial" w:cs="Arial"/>
          <w:sz w:val="24"/>
          <w:szCs w:val="24"/>
        </w:rPr>
        <w:t xml:space="preserve">alleged </w:t>
      </w:r>
      <w:r w:rsidR="006231A9" w:rsidRPr="00EE3655">
        <w:rPr>
          <w:rFonts w:ascii="Arial" w:hAnsi="Arial" w:cs="Arial"/>
          <w:sz w:val="24"/>
          <w:szCs w:val="24"/>
        </w:rPr>
        <w:t xml:space="preserve">act of financial misconduct, but due to </w:t>
      </w:r>
      <w:r w:rsidR="001B3FB5" w:rsidRPr="00EE3655">
        <w:rPr>
          <w:rFonts w:ascii="Arial" w:hAnsi="Arial" w:cs="Arial"/>
          <w:sz w:val="24"/>
          <w:szCs w:val="24"/>
        </w:rPr>
        <w:t xml:space="preserve">other alleged </w:t>
      </w:r>
      <w:r w:rsidR="006231A9" w:rsidRPr="00EE3655">
        <w:rPr>
          <w:rFonts w:ascii="Arial" w:hAnsi="Arial" w:cs="Arial"/>
          <w:sz w:val="24"/>
          <w:szCs w:val="24"/>
        </w:rPr>
        <w:t>miscon</w:t>
      </w:r>
      <w:r w:rsidR="00313C14" w:rsidRPr="00EE3655">
        <w:rPr>
          <w:rFonts w:ascii="Arial" w:hAnsi="Arial" w:cs="Arial"/>
          <w:sz w:val="24"/>
          <w:szCs w:val="24"/>
        </w:rPr>
        <w:t xml:space="preserve">duct, the </w:t>
      </w:r>
      <w:r w:rsidR="00B176D5" w:rsidRPr="00EE3655">
        <w:rPr>
          <w:rFonts w:ascii="Arial" w:hAnsi="Arial" w:cs="Arial"/>
          <w:sz w:val="24"/>
          <w:szCs w:val="24"/>
        </w:rPr>
        <w:t>matter is being process</w:t>
      </w:r>
      <w:r w:rsidR="003C47EF" w:rsidRPr="00EE3655">
        <w:rPr>
          <w:rFonts w:ascii="Arial" w:hAnsi="Arial" w:cs="Arial"/>
          <w:sz w:val="24"/>
          <w:szCs w:val="24"/>
        </w:rPr>
        <w:t>ed</w:t>
      </w:r>
      <w:r w:rsidR="00D862B5" w:rsidRPr="00EE3655">
        <w:rPr>
          <w:rFonts w:ascii="Arial" w:hAnsi="Arial" w:cs="Arial"/>
          <w:sz w:val="24"/>
          <w:szCs w:val="24"/>
        </w:rPr>
        <w:t>:</w:t>
      </w:r>
    </w:p>
    <w:p w14:paraId="10EB9184" w14:textId="6C3E0FF0" w:rsidR="00DE27CC" w:rsidRPr="00EE3655" w:rsidRDefault="00D862B5" w:rsidP="005952FB">
      <w:pPr>
        <w:pStyle w:val="ListParagraph"/>
        <w:numPr>
          <w:ilvl w:val="0"/>
          <w:numId w:val="19"/>
        </w:numPr>
        <w:spacing w:before="240" w:after="240" w:line="240" w:lineRule="auto"/>
        <w:ind w:left="714" w:hanging="357"/>
        <w:contextualSpacing w:val="0"/>
        <w:jc w:val="both"/>
        <w:rPr>
          <w:rFonts w:cs="Arial"/>
          <w:sz w:val="24"/>
          <w:szCs w:val="24"/>
        </w:rPr>
      </w:pPr>
      <w:r w:rsidRPr="00EE3655">
        <w:rPr>
          <w:rFonts w:cs="Arial"/>
          <w:sz w:val="24"/>
          <w:szCs w:val="24"/>
        </w:rPr>
        <w:t>U</w:t>
      </w:r>
      <w:r w:rsidR="00B176D5" w:rsidRPr="00EE3655">
        <w:rPr>
          <w:rFonts w:cs="Arial"/>
          <w:sz w:val="24"/>
          <w:szCs w:val="24"/>
        </w:rPr>
        <w:t xml:space="preserve">nder the </w:t>
      </w:r>
      <w:r w:rsidR="00E8731D" w:rsidRPr="00EE3655">
        <w:rPr>
          <w:rFonts w:cs="Arial"/>
          <w:sz w:val="24"/>
          <w:szCs w:val="24"/>
        </w:rPr>
        <w:t>South African Local Government Bargaining Council (</w:t>
      </w:r>
      <w:r w:rsidR="003C47EF" w:rsidRPr="00EE3655">
        <w:rPr>
          <w:rFonts w:cs="Arial"/>
          <w:sz w:val="24"/>
          <w:szCs w:val="24"/>
        </w:rPr>
        <w:t>SALGBC</w:t>
      </w:r>
      <w:r w:rsidR="00E8731D" w:rsidRPr="00EE3655">
        <w:rPr>
          <w:rFonts w:cs="Arial"/>
          <w:sz w:val="24"/>
          <w:szCs w:val="24"/>
        </w:rPr>
        <w:t>)</w:t>
      </w:r>
      <w:r w:rsidR="003C47EF" w:rsidRPr="00EE3655">
        <w:rPr>
          <w:rFonts w:cs="Arial"/>
          <w:sz w:val="24"/>
          <w:szCs w:val="24"/>
        </w:rPr>
        <w:t xml:space="preserve"> Disciplinary Collective Agreement</w:t>
      </w:r>
      <w:r w:rsidR="00311ED9" w:rsidRPr="00EE3655">
        <w:rPr>
          <w:rFonts w:cs="Arial"/>
          <w:sz w:val="24"/>
          <w:szCs w:val="24"/>
        </w:rPr>
        <w:t>, as it relates to the Manager: Revenue</w:t>
      </w:r>
      <w:r w:rsidR="00DE27CC" w:rsidRPr="00EE3655">
        <w:rPr>
          <w:rFonts w:cs="Arial"/>
          <w:sz w:val="24"/>
          <w:szCs w:val="24"/>
        </w:rPr>
        <w:t xml:space="preserve"> </w:t>
      </w:r>
      <w:r w:rsidR="00A602D4" w:rsidRPr="00EE3655">
        <w:rPr>
          <w:rFonts w:cs="Arial"/>
          <w:sz w:val="24"/>
          <w:szCs w:val="24"/>
        </w:rPr>
        <w:t xml:space="preserve">for </w:t>
      </w:r>
      <w:r w:rsidRPr="00EE3655">
        <w:rPr>
          <w:rFonts w:cs="Arial"/>
          <w:sz w:val="24"/>
          <w:szCs w:val="24"/>
        </w:rPr>
        <w:t xml:space="preserve">alleged </w:t>
      </w:r>
      <w:r w:rsidR="00DE27CC" w:rsidRPr="00EE3655">
        <w:rPr>
          <w:rFonts w:cs="Arial"/>
          <w:sz w:val="24"/>
          <w:szCs w:val="24"/>
        </w:rPr>
        <w:t>negligence.</w:t>
      </w:r>
    </w:p>
    <w:p w14:paraId="40F3F897" w14:textId="09C5A99C" w:rsidR="00D862B5" w:rsidRPr="00EE3655" w:rsidRDefault="00A602D4" w:rsidP="005952FB">
      <w:pPr>
        <w:pStyle w:val="ListParagraph"/>
        <w:numPr>
          <w:ilvl w:val="0"/>
          <w:numId w:val="19"/>
        </w:numPr>
        <w:spacing w:before="240" w:after="240" w:line="240" w:lineRule="auto"/>
        <w:ind w:left="714" w:hanging="357"/>
        <w:contextualSpacing w:val="0"/>
        <w:jc w:val="both"/>
        <w:rPr>
          <w:rFonts w:cs="Arial"/>
          <w:sz w:val="24"/>
          <w:szCs w:val="24"/>
        </w:rPr>
      </w:pPr>
      <w:r w:rsidRPr="00EE3655">
        <w:rPr>
          <w:rFonts w:cs="Arial"/>
          <w:sz w:val="24"/>
          <w:szCs w:val="24"/>
        </w:rPr>
        <w:t xml:space="preserve">Under </w:t>
      </w:r>
      <w:r w:rsidR="00EE4861" w:rsidRPr="00EE3655">
        <w:rPr>
          <w:rFonts w:cs="Arial"/>
          <w:sz w:val="24"/>
          <w:szCs w:val="24"/>
        </w:rPr>
        <w:t xml:space="preserve">the Local Government: Disciplinary Regulations </w:t>
      </w:r>
      <w:r w:rsidR="005F422B" w:rsidRPr="00EE3655">
        <w:rPr>
          <w:rFonts w:cs="Arial"/>
          <w:sz w:val="24"/>
          <w:szCs w:val="24"/>
        </w:rPr>
        <w:t>f</w:t>
      </w:r>
      <w:r w:rsidR="00EE4861" w:rsidRPr="00EE3655">
        <w:rPr>
          <w:rFonts w:cs="Arial"/>
          <w:sz w:val="24"/>
          <w:szCs w:val="24"/>
        </w:rPr>
        <w:t>or Senior Managers</w:t>
      </w:r>
      <w:r w:rsidR="003765E0">
        <w:rPr>
          <w:rFonts w:cs="Arial"/>
          <w:sz w:val="24"/>
          <w:szCs w:val="24"/>
        </w:rPr>
        <w:t>,</w:t>
      </w:r>
      <w:r w:rsidR="00EE4861" w:rsidRPr="00EE3655">
        <w:rPr>
          <w:rFonts w:cs="Arial"/>
          <w:sz w:val="24"/>
          <w:szCs w:val="24"/>
        </w:rPr>
        <w:t xml:space="preserve"> </w:t>
      </w:r>
      <w:r w:rsidRPr="00EE3655">
        <w:rPr>
          <w:rFonts w:cs="Arial"/>
          <w:sz w:val="24"/>
          <w:szCs w:val="24"/>
        </w:rPr>
        <w:t>as it relates to the CFO for alleged negligence.</w:t>
      </w:r>
    </w:p>
    <w:p w14:paraId="089D5854" w14:textId="77777777" w:rsidR="00B30BB7" w:rsidRPr="00EE3655" w:rsidRDefault="00B30BB7" w:rsidP="00B30BB7">
      <w:pPr>
        <w:spacing w:before="240" w:after="240" w:line="240" w:lineRule="auto"/>
        <w:jc w:val="both"/>
        <w:rPr>
          <w:rFonts w:ascii="Arial" w:hAnsi="Arial" w:cs="Arial"/>
          <w:b/>
          <w:bCs/>
          <w:sz w:val="24"/>
          <w:szCs w:val="24"/>
        </w:rPr>
      </w:pPr>
      <w:r w:rsidRPr="00EE3655">
        <w:rPr>
          <w:rFonts w:ascii="Arial" w:hAnsi="Arial" w:cs="Arial"/>
          <w:b/>
          <w:bCs/>
          <w:sz w:val="24"/>
          <w:szCs w:val="24"/>
        </w:rPr>
        <w:t>AND/OR</w:t>
      </w:r>
    </w:p>
    <w:p w14:paraId="24631806" w14:textId="4A12416A" w:rsidR="00B30BB7" w:rsidRPr="00CC1FA7" w:rsidRDefault="00B30BB7" w:rsidP="00CC1FA7">
      <w:pPr>
        <w:rPr>
          <w:rFonts w:cs="Arial"/>
          <w:sz w:val="24"/>
          <w:szCs w:val="24"/>
        </w:rPr>
      </w:pPr>
      <w:bookmarkStart w:id="0" w:name="_Hlk198750714"/>
      <w:r w:rsidRPr="00CC1FA7">
        <w:rPr>
          <w:rFonts w:ascii="Arial" w:hAnsi="Arial"/>
          <w:sz w:val="24"/>
          <w:szCs w:val="24"/>
        </w:rPr>
        <w:t xml:space="preserve">A case has opened with the South African Police Services to investigate in line with section 173 of the MFMA. The case number is …… </w:t>
      </w:r>
      <w:bookmarkEnd w:id="0"/>
    </w:p>
    <w:p w14:paraId="2E9BBAB6" w14:textId="1CB64059" w:rsidR="00B91183" w:rsidRPr="007F6EB9" w:rsidRDefault="00B91183" w:rsidP="005952FB">
      <w:pPr>
        <w:pStyle w:val="Heading1"/>
        <w:spacing w:before="240"/>
      </w:pPr>
      <w:r w:rsidRPr="007F6EB9">
        <w:lastRenderedPageBreak/>
        <w:t xml:space="preserve">Measures </w:t>
      </w:r>
      <w:r w:rsidR="00CA6F0F">
        <w:t>a</w:t>
      </w:r>
      <w:r w:rsidRPr="007F6EB9">
        <w:t xml:space="preserve">lready </w:t>
      </w:r>
      <w:r w:rsidR="00CA6F0F">
        <w:t>t</w:t>
      </w:r>
      <w:r w:rsidRPr="007F6EB9">
        <w:t xml:space="preserve">aken to </w:t>
      </w:r>
      <w:r w:rsidR="00CA6F0F">
        <w:t>r</w:t>
      </w:r>
      <w:r w:rsidRPr="007F6EB9">
        <w:t>ecover the UIFWE</w:t>
      </w:r>
    </w:p>
    <w:p w14:paraId="27569BEE" w14:textId="2E56108B" w:rsidR="00B91183" w:rsidRPr="00EE3655" w:rsidRDefault="00B91183" w:rsidP="005952FB">
      <w:pPr>
        <w:pStyle w:val="ListParagraph"/>
        <w:numPr>
          <w:ilvl w:val="0"/>
          <w:numId w:val="12"/>
        </w:numPr>
        <w:spacing w:before="240" w:after="240" w:line="240" w:lineRule="auto"/>
        <w:contextualSpacing w:val="0"/>
        <w:jc w:val="both"/>
        <w:rPr>
          <w:rFonts w:cs="Arial"/>
          <w:sz w:val="24"/>
          <w:szCs w:val="24"/>
        </w:rPr>
      </w:pPr>
      <w:r w:rsidRPr="00EE3655">
        <w:rPr>
          <w:rFonts w:cs="Arial"/>
          <w:sz w:val="24"/>
          <w:szCs w:val="24"/>
        </w:rPr>
        <w:t>No measures have been taken to recover the unauthorised expenditure as it relates to non-cash unauthorised expenditure.</w:t>
      </w:r>
    </w:p>
    <w:p w14:paraId="40A8BBB3" w14:textId="41E98380" w:rsidR="00B91183" w:rsidRPr="007F6EB9" w:rsidRDefault="00B91183" w:rsidP="005952FB">
      <w:pPr>
        <w:pStyle w:val="Heading1"/>
        <w:spacing w:before="240"/>
      </w:pPr>
      <w:r w:rsidRPr="007F6EB9">
        <w:t xml:space="preserve">Cost of the </w:t>
      </w:r>
      <w:r w:rsidR="00CA6F0F">
        <w:t>m</w:t>
      </w:r>
      <w:r w:rsidRPr="007F6EB9">
        <w:t xml:space="preserve">easures </w:t>
      </w:r>
      <w:r w:rsidR="00CA6F0F">
        <w:t>a</w:t>
      </w:r>
      <w:r w:rsidRPr="007F6EB9">
        <w:t xml:space="preserve">lready </w:t>
      </w:r>
      <w:r w:rsidR="00CA6F0F">
        <w:t>t</w:t>
      </w:r>
      <w:r w:rsidRPr="007F6EB9">
        <w:t xml:space="preserve">aken to </w:t>
      </w:r>
      <w:r w:rsidR="00CA6F0F">
        <w:t>r</w:t>
      </w:r>
      <w:r w:rsidRPr="007F6EB9">
        <w:t>ecover UIFWE</w:t>
      </w:r>
    </w:p>
    <w:p w14:paraId="24358B62" w14:textId="5B85BA55" w:rsidR="00B91183" w:rsidRPr="00EE3655" w:rsidRDefault="00B91183" w:rsidP="005952FB">
      <w:pPr>
        <w:pStyle w:val="ListParagraph"/>
        <w:numPr>
          <w:ilvl w:val="0"/>
          <w:numId w:val="12"/>
        </w:numPr>
        <w:spacing w:before="240" w:after="240" w:line="240" w:lineRule="auto"/>
        <w:contextualSpacing w:val="0"/>
        <w:jc w:val="both"/>
        <w:rPr>
          <w:rFonts w:cs="Arial"/>
          <w:sz w:val="24"/>
          <w:szCs w:val="24"/>
        </w:rPr>
      </w:pPr>
      <w:r w:rsidRPr="00EE3655">
        <w:rPr>
          <w:rFonts w:cs="Arial"/>
          <w:sz w:val="24"/>
          <w:szCs w:val="24"/>
        </w:rPr>
        <w:t>None</w:t>
      </w:r>
      <w:r w:rsidR="006B619C" w:rsidRPr="00EE3655">
        <w:rPr>
          <w:rFonts w:cs="Arial"/>
          <w:sz w:val="24"/>
          <w:szCs w:val="24"/>
        </w:rPr>
        <w:t>.</w:t>
      </w:r>
    </w:p>
    <w:p w14:paraId="353101C6" w14:textId="4734D9B5" w:rsidR="00B91183" w:rsidRPr="007F6EB9" w:rsidRDefault="00B91183" w:rsidP="005952FB">
      <w:pPr>
        <w:pStyle w:val="Heading1"/>
        <w:spacing w:before="240"/>
      </w:pPr>
      <w:r w:rsidRPr="007F6EB9">
        <w:t xml:space="preserve">Estimated </w:t>
      </w:r>
      <w:r w:rsidR="00CA6F0F">
        <w:t>c</w:t>
      </w:r>
      <w:r w:rsidRPr="007F6EB9">
        <w:t xml:space="preserve">ost &amp; </w:t>
      </w:r>
      <w:r w:rsidR="00CA6F0F">
        <w:t>b</w:t>
      </w:r>
      <w:r w:rsidRPr="007F6EB9">
        <w:t xml:space="preserve">enefit of </w:t>
      </w:r>
      <w:r w:rsidR="00CA6F0F">
        <w:t>f</w:t>
      </w:r>
      <w:r w:rsidRPr="007F6EB9">
        <w:t xml:space="preserve">urther </w:t>
      </w:r>
      <w:r w:rsidR="00CA6F0F">
        <w:t>m</w:t>
      </w:r>
      <w:r w:rsidRPr="007F6EB9">
        <w:t xml:space="preserve">easures </w:t>
      </w:r>
      <w:r w:rsidR="00CA6F0F">
        <w:t>t</w:t>
      </w:r>
      <w:r w:rsidRPr="007F6EB9">
        <w:t xml:space="preserve">hat </w:t>
      </w:r>
      <w:r w:rsidR="00CA6F0F">
        <w:t>c</w:t>
      </w:r>
      <w:r w:rsidRPr="007F6EB9">
        <w:t xml:space="preserve">an </w:t>
      </w:r>
      <w:r w:rsidR="00CA6F0F">
        <w:t>b</w:t>
      </w:r>
      <w:r w:rsidRPr="007F6EB9">
        <w:t xml:space="preserve">e </w:t>
      </w:r>
      <w:r w:rsidR="00CA6F0F">
        <w:t>t</w:t>
      </w:r>
      <w:r w:rsidRPr="007F6EB9">
        <w:t xml:space="preserve">aken to </w:t>
      </w:r>
      <w:r w:rsidR="00CA6F0F">
        <w:t>r</w:t>
      </w:r>
      <w:r w:rsidRPr="007F6EB9">
        <w:t>ecover the UIFWE</w:t>
      </w:r>
    </w:p>
    <w:p w14:paraId="341DD43C" w14:textId="6B1E1C0E" w:rsidR="00B91183" w:rsidRPr="00EE3655" w:rsidRDefault="00B91183" w:rsidP="005952FB">
      <w:pPr>
        <w:pStyle w:val="ListParagraph"/>
        <w:numPr>
          <w:ilvl w:val="0"/>
          <w:numId w:val="12"/>
        </w:numPr>
        <w:spacing w:before="240" w:after="240" w:line="240" w:lineRule="auto"/>
        <w:contextualSpacing w:val="0"/>
        <w:jc w:val="both"/>
        <w:rPr>
          <w:rFonts w:cs="Arial"/>
          <w:sz w:val="24"/>
          <w:szCs w:val="24"/>
        </w:rPr>
      </w:pPr>
      <w:r w:rsidRPr="00EE3655">
        <w:rPr>
          <w:rFonts w:cs="Arial"/>
          <w:sz w:val="24"/>
          <w:szCs w:val="24"/>
        </w:rPr>
        <w:t>No measures have been taken to recover the unauthorised expenditure as it relates to non-cash unauthorised expenditure.</w:t>
      </w:r>
    </w:p>
    <w:p w14:paraId="7763CA53" w14:textId="77777777" w:rsidR="00B91183" w:rsidRPr="007F6EB9" w:rsidRDefault="00B91183" w:rsidP="005952FB">
      <w:pPr>
        <w:pStyle w:val="Heading1"/>
        <w:spacing w:before="240"/>
      </w:pPr>
      <w:r w:rsidRPr="007F6EB9">
        <w:t>Annexures</w:t>
      </w:r>
    </w:p>
    <w:p w14:paraId="4A55CBC3" w14:textId="23F65DCE" w:rsidR="00B91183" w:rsidRPr="00EE3655" w:rsidRDefault="00B91183" w:rsidP="005952FB">
      <w:pPr>
        <w:spacing w:before="240" w:after="240" w:line="240" w:lineRule="auto"/>
        <w:jc w:val="both"/>
        <w:rPr>
          <w:rFonts w:ascii="Arial" w:hAnsi="Arial" w:cs="Arial"/>
          <w:sz w:val="24"/>
          <w:szCs w:val="24"/>
        </w:rPr>
      </w:pPr>
      <w:r w:rsidRPr="00EE3655">
        <w:rPr>
          <w:rFonts w:ascii="Arial" w:hAnsi="Arial" w:cs="Arial"/>
          <w:sz w:val="24"/>
          <w:szCs w:val="24"/>
        </w:rPr>
        <w:t xml:space="preserve">Supporting documents attached to this report </w:t>
      </w:r>
      <w:r w:rsidR="00BD53AB" w:rsidRPr="00EE3655">
        <w:rPr>
          <w:rFonts w:ascii="Arial" w:hAnsi="Arial" w:cs="Arial"/>
          <w:sz w:val="24"/>
          <w:szCs w:val="24"/>
        </w:rPr>
        <w:t>are the following</w:t>
      </w:r>
      <w:r w:rsidRPr="00EE3655">
        <w:rPr>
          <w:rFonts w:ascii="Arial" w:hAnsi="Arial" w:cs="Arial"/>
          <w:sz w:val="24"/>
          <w:szCs w:val="24"/>
        </w:rPr>
        <w:t>:</w:t>
      </w:r>
    </w:p>
    <w:p w14:paraId="70295806" w14:textId="725166AE" w:rsidR="00F42D9E" w:rsidRPr="00EE3655" w:rsidRDefault="00E74C2B" w:rsidP="005952FB">
      <w:pPr>
        <w:pStyle w:val="ListParagraph"/>
        <w:numPr>
          <w:ilvl w:val="0"/>
          <w:numId w:val="12"/>
        </w:numPr>
        <w:spacing w:before="240" w:after="240" w:line="240" w:lineRule="auto"/>
        <w:ind w:left="1077"/>
        <w:contextualSpacing w:val="0"/>
        <w:jc w:val="both"/>
        <w:rPr>
          <w:rFonts w:cs="Arial"/>
          <w:sz w:val="24"/>
          <w:szCs w:val="24"/>
        </w:rPr>
      </w:pPr>
      <w:r w:rsidRPr="00EE3655">
        <w:rPr>
          <w:rFonts w:cs="Arial"/>
          <w:sz w:val="24"/>
          <w:szCs w:val="24"/>
        </w:rPr>
        <w:t>A copy of the UIFWE register's extract confirming the unauthorised expenditure of</w:t>
      </w:r>
      <w:r w:rsidR="00802CFE" w:rsidRPr="00EE3655">
        <w:rPr>
          <w:rFonts w:cs="Arial"/>
          <w:sz w:val="24"/>
          <w:szCs w:val="24"/>
        </w:rPr>
        <w:t xml:space="preserve"> bad debt write-off and</w:t>
      </w:r>
      <w:r w:rsidR="00782C11" w:rsidRPr="00EE3655">
        <w:rPr>
          <w:rFonts w:cs="Arial"/>
          <w:sz w:val="24"/>
          <w:szCs w:val="24"/>
        </w:rPr>
        <w:t xml:space="preserve"> debt</w:t>
      </w:r>
      <w:r w:rsidR="00802CFE" w:rsidRPr="00EE3655">
        <w:rPr>
          <w:rFonts w:cs="Arial"/>
          <w:sz w:val="24"/>
          <w:szCs w:val="24"/>
        </w:rPr>
        <w:t xml:space="preserve"> impairment expenses.</w:t>
      </w:r>
    </w:p>
    <w:p w14:paraId="473D476D" w14:textId="3D7965CD" w:rsidR="00B91183" w:rsidRPr="00EE3655" w:rsidRDefault="00555C2E" w:rsidP="005952FB">
      <w:pPr>
        <w:pStyle w:val="ListParagraph"/>
        <w:numPr>
          <w:ilvl w:val="0"/>
          <w:numId w:val="12"/>
        </w:numPr>
        <w:spacing w:before="240" w:after="240" w:line="240" w:lineRule="auto"/>
        <w:ind w:left="1077"/>
        <w:contextualSpacing w:val="0"/>
        <w:jc w:val="both"/>
        <w:rPr>
          <w:rFonts w:cs="Arial"/>
          <w:sz w:val="24"/>
          <w:szCs w:val="24"/>
        </w:rPr>
      </w:pPr>
      <w:r w:rsidRPr="00EE3655">
        <w:rPr>
          <w:rFonts w:cs="Arial"/>
          <w:sz w:val="24"/>
          <w:szCs w:val="24"/>
        </w:rPr>
        <w:t>C</w:t>
      </w:r>
      <w:r w:rsidR="00F97908" w:rsidRPr="00EE3655">
        <w:rPr>
          <w:rFonts w:cs="Arial"/>
          <w:sz w:val="24"/>
          <w:szCs w:val="24"/>
        </w:rPr>
        <w:t>op</w:t>
      </w:r>
      <w:r w:rsidRPr="00EE3655">
        <w:rPr>
          <w:rFonts w:cs="Arial"/>
          <w:sz w:val="24"/>
          <w:szCs w:val="24"/>
        </w:rPr>
        <w:t>ies</w:t>
      </w:r>
      <w:r w:rsidR="00F97908" w:rsidRPr="00EE3655">
        <w:rPr>
          <w:rFonts w:cs="Arial"/>
          <w:sz w:val="24"/>
          <w:szCs w:val="24"/>
        </w:rPr>
        <w:t xml:space="preserve"> of </w:t>
      </w:r>
      <w:r w:rsidR="00B564F9" w:rsidRPr="00EE3655">
        <w:rPr>
          <w:rFonts w:cs="Arial"/>
          <w:sz w:val="24"/>
          <w:szCs w:val="24"/>
        </w:rPr>
        <w:t>extract</w:t>
      </w:r>
      <w:r w:rsidR="00F43763" w:rsidRPr="00EE3655">
        <w:rPr>
          <w:rFonts w:cs="Arial"/>
          <w:sz w:val="24"/>
          <w:szCs w:val="24"/>
        </w:rPr>
        <w:t>s</w:t>
      </w:r>
      <w:r w:rsidR="00B564F9" w:rsidRPr="00EE3655">
        <w:rPr>
          <w:rFonts w:cs="Arial"/>
          <w:sz w:val="24"/>
          <w:szCs w:val="24"/>
        </w:rPr>
        <w:t xml:space="preserve"> from the </w:t>
      </w:r>
      <w:r w:rsidR="00AF2C41" w:rsidRPr="00EE3655">
        <w:rPr>
          <w:rFonts w:cs="Arial"/>
          <w:sz w:val="24"/>
          <w:szCs w:val="24"/>
        </w:rPr>
        <w:t xml:space="preserve">Municipality’s </w:t>
      </w:r>
      <w:r w:rsidR="00AE3CBD" w:rsidRPr="00EE3655">
        <w:rPr>
          <w:rFonts w:cs="Arial"/>
          <w:sz w:val="24"/>
          <w:szCs w:val="24"/>
        </w:rPr>
        <w:t xml:space="preserve">audited </w:t>
      </w:r>
      <w:r w:rsidR="00F43763" w:rsidRPr="00EE3655">
        <w:rPr>
          <w:rFonts w:cs="Arial"/>
          <w:sz w:val="24"/>
          <w:szCs w:val="24"/>
        </w:rPr>
        <w:t>financial statements</w:t>
      </w:r>
      <w:r w:rsidR="00393C68" w:rsidRPr="00EE3655">
        <w:rPr>
          <w:rFonts w:cs="Arial"/>
          <w:sz w:val="24"/>
          <w:szCs w:val="24"/>
        </w:rPr>
        <w:t xml:space="preserve"> confirm</w:t>
      </w:r>
      <w:r w:rsidR="00F42D9E" w:rsidRPr="00EE3655">
        <w:rPr>
          <w:rFonts w:cs="Arial"/>
          <w:sz w:val="24"/>
          <w:szCs w:val="24"/>
        </w:rPr>
        <w:t>ing the unauthorised expenditure</w:t>
      </w:r>
      <w:r w:rsidR="00F43763" w:rsidRPr="00EE3655">
        <w:rPr>
          <w:rFonts w:cs="Arial"/>
          <w:sz w:val="24"/>
          <w:szCs w:val="24"/>
        </w:rPr>
        <w:t xml:space="preserve"> incurred</w:t>
      </w:r>
      <w:r w:rsidR="00B564F9" w:rsidRPr="00EE3655">
        <w:rPr>
          <w:rFonts w:cs="Arial"/>
          <w:sz w:val="24"/>
          <w:szCs w:val="24"/>
        </w:rPr>
        <w:t>.</w:t>
      </w:r>
    </w:p>
    <w:p w14:paraId="44BD3A54" w14:textId="62DD899B" w:rsidR="00B564F9" w:rsidRPr="00EE3655" w:rsidRDefault="009A62C7" w:rsidP="005952FB">
      <w:pPr>
        <w:pStyle w:val="ListParagraph"/>
        <w:numPr>
          <w:ilvl w:val="0"/>
          <w:numId w:val="12"/>
        </w:numPr>
        <w:spacing w:before="240" w:after="240" w:line="240" w:lineRule="auto"/>
        <w:ind w:left="1077"/>
        <w:contextualSpacing w:val="0"/>
        <w:jc w:val="both"/>
        <w:rPr>
          <w:rFonts w:cs="Arial"/>
          <w:sz w:val="24"/>
          <w:szCs w:val="24"/>
        </w:rPr>
      </w:pPr>
      <w:r w:rsidRPr="00EE3655">
        <w:rPr>
          <w:rFonts w:cs="Arial"/>
          <w:sz w:val="24"/>
          <w:szCs w:val="24"/>
        </w:rPr>
        <w:t>A copy of the mSCOA extracts confirm</w:t>
      </w:r>
      <w:r w:rsidR="00DB1AE2" w:rsidRPr="00EE3655">
        <w:rPr>
          <w:rFonts w:cs="Arial"/>
          <w:sz w:val="24"/>
          <w:szCs w:val="24"/>
        </w:rPr>
        <w:t>ing</w:t>
      </w:r>
      <w:r w:rsidR="00B564F9" w:rsidRPr="00EE3655">
        <w:rPr>
          <w:rFonts w:cs="Arial"/>
          <w:sz w:val="24"/>
          <w:szCs w:val="24"/>
        </w:rPr>
        <w:t xml:space="preserve"> the unauthorised expenditure</w:t>
      </w:r>
      <w:r w:rsidR="00F42D9E" w:rsidRPr="00EE3655">
        <w:rPr>
          <w:rFonts w:cs="Arial"/>
          <w:sz w:val="24"/>
          <w:szCs w:val="24"/>
        </w:rPr>
        <w:t>.</w:t>
      </w:r>
    </w:p>
    <w:p w14:paraId="59CEB9E9" w14:textId="7D77CBFE" w:rsidR="003F19A4" w:rsidRPr="00CC1FA7" w:rsidRDefault="00BC6EAD" w:rsidP="00CC1FA7">
      <w:pPr>
        <w:pStyle w:val="ListParagraph"/>
        <w:numPr>
          <w:ilvl w:val="0"/>
          <w:numId w:val="12"/>
        </w:numPr>
        <w:rPr>
          <w:rFonts w:cs="Arial"/>
          <w:sz w:val="24"/>
          <w:szCs w:val="24"/>
        </w:rPr>
      </w:pPr>
      <w:r w:rsidRPr="00BC6EAD">
        <w:rPr>
          <w:rFonts w:cs="Arial"/>
          <w:sz w:val="24"/>
          <w:szCs w:val="24"/>
        </w:rPr>
        <w:t>Copy of the incident reports from persons responsible for the UIFWE, explaining their versions of why the UIFWE were incurred and their role in the incurrence of the UIFWE</w:t>
      </w:r>
      <w:r w:rsidR="00F97908" w:rsidRPr="00CC1FA7">
        <w:rPr>
          <w:rFonts w:cs="Arial"/>
          <w:sz w:val="24"/>
          <w:szCs w:val="24"/>
        </w:rPr>
        <w:t>.</w:t>
      </w:r>
    </w:p>
    <w:p w14:paraId="66345733" w14:textId="77D9DCA9" w:rsidR="00886A1E" w:rsidRPr="007F6EB9" w:rsidRDefault="00886A1E" w:rsidP="005952FB">
      <w:pPr>
        <w:pStyle w:val="Heading1"/>
        <w:spacing w:before="240"/>
      </w:pPr>
      <w:r w:rsidRPr="007F6EB9">
        <w:t xml:space="preserve">Conclusion of </w:t>
      </w:r>
      <w:r w:rsidR="00CA6F0F">
        <w:t>r</w:t>
      </w:r>
      <w:r w:rsidRPr="007F6EB9">
        <w:t>eport</w:t>
      </w:r>
    </w:p>
    <w:p w14:paraId="30EC2695" w14:textId="298E60A0" w:rsidR="00295461" w:rsidRPr="00EE3655" w:rsidRDefault="00886A1E" w:rsidP="005952FB">
      <w:pPr>
        <w:pStyle w:val="ListParagraph"/>
        <w:numPr>
          <w:ilvl w:val="0"/>
          <w:numId w:val="13"/>
        </w:numPr>
        <w:spacing w:before="240" w:after="240" w:line="240" w:lineRule="auto"/>
        <w:ind w:left="714" w:hanging="357"/>
        <w:contextualSpacing w:val="0"/>
        <w:jc w:val="both"/>
        <w:rPr>
          <w:rFonts w:cs="Arial"/>
          <w:sz w:val="24"/>
          <w:szCs w:val="24"/>
        </w:rPr>
      </w:pPr>
      <w:r w:rsidRPr="00EE3655">
        <w:rPr>
          <w:rFonts w:cs="Arial"/>
          <w:sz w:val="24"/>
          <w:szCs w:val="24"/>
        </w:rPr>
        <w:t>In conclusion, this report highlights the issue of unauthorised expenditure on</w:t>
      </w:r>
      <w:r w:rsidR="00102554" w:rsidRPr="00EE3655">
        <w:rPr>
          <w:rFonts w:cs="Arial"/>
          <w:sz w:val="24"/>
          <w:szCs w:val="24"/>
        </w:rPr>
        <w:t xml:space="preserve"> irrecover</w:t>
      </w:r>
      <w:r w:rsidR="000665B7" w:rsidRPr="00EE3655">
        <w:rPr>
          <w:rFonts w:cs="Arial"/>
          <w:sz w:val="24"/>
          <w:szCs w:val="24"/>
        </w:rPr>
        <w:t>a</w:t>
      </w:r>
      <w:r w:rsidR="00102554" w:rsidRPr="00EE3655">
        <w:rPr>
          <w:rFonts w:cs="Arial"/>
          <w:sz w:val="24"/>
          <w:szCs w:val="24"/>
        </w:rPr>
        <w:t>ble</w:t>
      </w:r>
      <w:r w:rsidRPr="00EE3655">
        <w:rPr>
          <w:rFonts w:cs="Arial"/>
          <w:sz w:val="24"/>
          <w:szCs w:val="24"/>
        </w:rPr>
        <w:t xml:space="preserve"> debt write-off and </w:t>
      </w:r>
      <w:r w:rsidR="00053895" w:rsidRPr="00EE3655">
        <w:rPr>
          <w:rFonts w:cs="Arial"/>
          <w:sz w:val="24"/>
          <w:szCs w:val="24"/>
        </w:rPr>
        <w:t xml:space="preserve">debt </w:t>
      </w:r>
      <w:r w:rsidRPr="00EE3655">
        <w:rPr>
          <w:rFonts w:cs="Arial"/>
          <w:sz w:val="24"/>
          <w:szCs w:val="24"/>
        </w:rPr>
        <w:t xml:space="preserve">impairment </w:t>
      </w:r>
      <w:r w:rsidR="00053895" w:rsidRPr="00EE3655">
        <w:rPr>
          <w:rFonts w:cs="Arial"/>
          <w:sz w:val="24"/>
          <w:szCs w:val="24"/>
        </w:rPr>
        <w:t>expenditure</w:t>
      </w:r>
      <w:r w:rsidRPr="00EE3655">
        <w:rPr>
          <w:rFonts w:cs="Arial"/>
          <w:sz w:val="24"/>
          <w:szCs w:val="24"/>
        </w:rPr>
        <w:t xml:space="preserve"> amounts, the events leading to it, and the actions taken to address it. </w:t>
      </w:r>
    </w:p>
    <w:p w14:paraId="1728BDF4" w14:textId="561DB28A" w:rsidR="00295461" w:rsidRPr="00EE3655" w:rsidRDefault="00886A1E" w:rsidP="005952FB">
      <w:pPr>
        <w:pStyle w:val="ListParagraph"/>
        <w:numPr>
          <w:ilvl w:val="0"/>
          <w:numId w:val="13"/>
        </w:numPr>
        <w:spacing w:before="240" w:after="240" w:line="240" w:lineRule="auto"/>
        <w:ind w:left="714" w:hanging="357"/>
        <w:contextualSpacing w:val="0"/>
        <w:jc w:val="both"/>
        <w:rPr>
          <w:rFonts w:cs="Arial"/>
          <w:sz w:val="24"/>
          <w:szCs w:val="24"/>
        </w:rPr>
      </w:pPr>
      <w:r w:rsidRPr="00EE3655">
        <w:rPr>
          <w:rFonts w:cs="Arial"/>
          <w:sz w:val="24"/>
          <w:szCs w:val="24"/>
        </w:rPr>
        <w:t xml:space="preserve">The analysis provided aims to ensure accountability and transparency within the </w:t>
      </w:r>
      <w:r w:rsidR="00AF2C41" w:rsidRPr="00EE3655">
        <w:rPr>
          <w:rFonts w:cs="Arial"/>
          <w:sz w:val="24"/>
          <w:szCs w:val="24"/>
        </w:rPr>
        <w:t xml:space="preserve">Municipality’s </w:t>
      </w:r>
      <w:r w:rsidRPr="00EE3655">
        <w:rPr>
          <w:rFonts w:cs="Arial"/>
          <w:sz w:val="24"/>
          <w:szCs w:val="24"/>
        </w:rPr>
        <w:t xml:space="preserve">financial management practices. </w:t>
      </w:r>
    </w:p>
    <w:p w14:paraId="19228091" w14:textId="7BF3364D" w:rsidR="0088032F" w:rsidRPr="007F6EB9" w:rsidRDefault="0088032F" w:rsidP="005952FB">
      <w:pPr>
        <w:pStyle w:val="Heading1"/>
        <w:spacing w:before="240"/>
      </w:pPr>
      <w:r w:rsidRPr="007F6EB9">
        <w:t xml:space="preserve">Referral of </w:t>
      </w:r>
      <w:r w:rsidR="00CA6F0F">
        <w:t>r</w:t>
      </w:r>
      <w:r w:rsidRPr="007F6EB9">
        <w:t>eport to the MPAC</w:t>
      </w:r>
    </w:p>
    <w:p w14:paraId="5AA50654" w14:textId="3F196715" w:rsidR="00552180" w:rsidRPr="00EE3655" w:rsidRDefault="0088032F" w:rsidP="003D3389">
      <w:pPr>
        <w:pStyle w:val="ListParagraph"/>
        <w:spacing w:before="240" w:after="240" w:line="240" w:lineRule="auto"/>
        <w:contextualSpacing w:val="0"/>
        <w:jc w:val="both"/>
        <w:rPr>
          <w:rFonts w:cs="Arial"/>
          <w:sz w:val="24"/>
          <w:szCs w:val="24"/>
        </w:rPr>
      </w:pPr>
      <w:r w:rsidRPr="00EE3655">
        <w:rPr>
          <w:rFonts w:cs="Arial"/>
          <w:sz w:val="24"/>
          <w:szCs w:val="24"/>
        </w:rPr>
        <w:t xml:space="preserve">This report is hereby referred to the MPAC for </w:t>
      </w:r>
      <w:r w:rsidR="00933E2A" w:rsidRPr="00EE3655">
        <w:rPr>
          <w:rFonts w:cs="Arial"/>
          <w:sz w:val="24"/>
          <w:szCs w:val="24"/>
        </w:rPr>
        <w:t>its UIFWE recovery assessment</w:t>
      </w:r>
      <w:r w:rsidR="002A4269" w:rsidRPr="00EE3655">
        <w:rPr>
          <w:rFonts w:cs="Arial"/>
          <w:sz w:val="24"/>
          <w:szCs w:val="24"/>
        </w:rPr>
        <w:t xml:space="preserve"> as contemplated in section 32(2) of the MFMA</w:t>
      </w:r>
      <w:r w:rsidR="006609E0" w:rsidRPr="00EE3655">
        <w:rPr>
          <w:rFonts w:cs="Arial"/>
          <w:sz w:val="24"/>
          <w:szCs w:val="24"/>
        </w:rPr>
        <w:t>.</w:t>
      </w:r>
      <w:r w:rsidRPr="00EE3655">
        <w:rPr>
          <w:rFonts w:cs="Arial"/>
          <w:sz w:val="24"/>
          <w:szCs w:val="24"/>
        </w:rPr>
        <w:t xml:space="preserve"> </w:t>
      </w:r>
    </w:p>
    <w:p w14:paraId="1CD2547B" w14:textId="77777777" w:rsidR="00053895" w:rsidRDefault="00053895" w:rsidP="005952FB">
      <w:pPr>
        <w:pStyle w:val="ListParagraph"/>
        <w:spacing w:before="240" w:after="240" w:line="240" w:lineRule="auto"/>
        <w:contextualSpacing w:val="0"/>
        <w:jc w:val="both"/>
        <w:rPr>
          <w:rFonts w:cs="Arial"/>
          <w:sz w:val="24"/>
          <w:szCs w:val="24"/>
        </w:rPr>
      </w:pPr>
    </w:p>
    <w:p w14:paraId="1FBA160E" w14:textId="77777777" w:rsidR="00C21C09" w:rsidRDefault="00C21C09" w:rsidP="005952FB">
      <w:pPr>
        <w:pStyle w:val="ListParagraph"/>
        <w:spacing w:before="240" w:after="240" w:line="240" w:lineRule="auto"/>
        <w:contextualSpacing w:val="0"/>
        <w:jc w:val="both"/>
        <w:rPr>
          <w:rFonts w:cs="Arial"/>
          <w:sz w:val="24"/>
          <w:szCs w:val="24"/>
        </w:rPr>
      </w:pPr>
    </w:p>
    <w:p w14:paraId="04560B91" w14:textId="77777777" w:rsidR="00C21C09" w:rsidRPr="00EE3655" w:rsidRDefault="00C21C09" w:rsidP="005952FB">
      <w:pPr>
        <w:pStyle w:val="ListParagraph"/>
        <w:spacing w:before="240" w:after="240" w:line="240" w:lineRule="auto"/>
        <w:contextualSpacing w:val="0"/>
        <w:jc w:val="both"/>
        <w:rPr>
          <w:rFonts w:cs="Arial"/>
          <w:sz w:val="24"/>
          <w:szCs w:val="24"/>
        </w:rPr>
      </w:pPr>
    </w:p>
    <w:tbl>
      <w:tblPr>
        <w:tblStyle w:val="TableGrid"/>
        <w:tblW w:w="87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547"/>
        <w:gridCol w:w="2268"/>
        <w:gridCol w:w="2441"/>
        <w:gridCol w:w="1461"/>
      </w:tblGrid>
      <w:tr w:rsidR="00EE3655" w:rsidRPr="00EE3655" w14:paraId="1E222528" w14:textId="77777777" w:rsidTr="0037431D">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F3E3C" w14:textId="77777777" w:rsidR="00230426" w:rsidRPr="00EE3655" w:rsidRDefault="00230426" w:rsidP="005952FB">
            <w:pPr>
              <w:pStyle w:val="ListParagraph"/>
              <w:spacing w:before="240" w:after="240"/>
              <w:ind w:left="0"/>
              <w:contextualSpacing w:val="0"/>
              <w:rPr>
                <w:b/>
                <w:bCs/>
                <w:sz w:val="24"/>
                <w:szCs w:val="24"/>
                <w:u w:val="single"/>
              </w:rPr>
            </w:pPr>
            <w:r w:rsidRPr="00EE3655">
              <w:rPr>
                <w:b/>
                <w:bCs/>
                <w:sz w:val="24"/>
                <w:szCs w:val="24"/>
                <w:u w:val="single"/>
              </w:rPr>
              <w:lastRenderedPageBreak/>
              <w:t xml:space="preserve">Report compiled by: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FC906" w14:textId="1FF757B2" w:rsidR="00230426" w:rsidRPr="00EE3655" w:rsidRDefault="00217E61" w:rsidP="005952FB">
            <w:pPr>
              <w:pStyle w:val="ListParagraph"/>
              <w:spacing w:before="240" w:after="240"/>
              <w:ind w:left="0"/>
              <w:contextualSpacing w:val="0"/>
              <w:rPr>
                <w:sz w:val="24"/>
                <w:szCs w:val="24"/>
                <w:u w:val="single"/>
              </w:rPr>
            </w:pPr>
            <w:r w:rsidRPr="00EE3655">
              <w:rPr>
                <w:b/>
                <w:bCs/>
                <w:sz w:val="24"/>
                <w:szCs w:val="24"/>
                <w:u w:val="single"/>
              </w:rPr>
              <w:t>Date</w:t>
            </w:r>
            <w:r w:rsidRPr="00EE3655">
              <w:rPr>
                <w:sz w:val="24"/>
                <w:szCs w:val="24"/>
                <w:u w:val="single"/>
              </w:rPr>
              <w:t>:</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8B825" w14:textId="33E8CF9F" w:rsidR="00230426" w:rsidRPr="00EE3655" w:rsidRDefault="00F13BEF" w:rsidP="005952FB">
            <w:pPr>
              <w:pStyle w:val="ListParagraph"/>
              <w:spacing w:before="240" w:after="240"/>
              <w:ind w:left="0"/>
              <w:contextualSpacing w:val="0"/>
              <w:rPr>
                <w:b/>
                <w:bCs/>
                <w:sz w:val="24"/>
                <w:szCs w:val="24"/>
                <w:u w:val="single"/>
              </w:rPr>
            </w:pPr>
            <w:r w:rsidRPr="00EE3655">
              <w:rPr>
                <w:b/>
                <w:bCs/>
                <w:sz w:val="24"/>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18BBD" w14:textId="2858C453" w:rsidR="00230426" w:rsidRPr="00EE3655" w:rsidRDefault="00F13BEF" w:rsidP="005952FB">
            <w:pPr>
              <w:pStyle w:val="ListParagraph"/>
              <w:spacing w:before="240" w:after="240"/>
              <w:ind w:left="0"/>
              <w:contextualSpacing w:val="0"/>
              <w:rPr>
                <w:b/>
                <w:bCs/>
                <w:sz w:val="24"/>
                <w:szCs w:val="24"/>
                <w:u w:val="single"/>
              </w:rPr>
            </w:pPr>
            <w:r w:rsidRPr="00EE3655">
              <w:rPr>
                <w:b/>
                <w:bCs/>
                <w:sz w:val="24"/>
                <w:szCs w:val="24"/>
                <w:u w:val="single"/>
              </w:rPr>
              <w:t>Signature:</w:t>
            </w:r>
          </w:p>
        </w:tc>
      </w:tr>
      <w:tr w:rsidR="00EE3655" w:rsidRPr="00EE3655" w14:paraId="320C1748" w14:textId="77777777" w:rsidTr="0037431D">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06E69" w14:textId="133A8A82" w:rsidR="00230426" w:rsidRPr="00EE3655" w:rsidRDefault="00217E61" w:rsidP="005952FB">
            <w:pPr>
              <w:pStyle w:val="ListParagraph"/>
              <w:spacing w:before="240" w:after="240"/>
              <w:ind w:left="0"/>
              <w:contextualSpacing w:val="0"/>
              <w:rPr>
                <w:b/>
                <w:bCs/>
                <w:sz w:val="24"/>
                <w:szCs w:val="24"/>
              </w:rPr>
            </w:pPr>
            <w:r w:rsidRPr="00EE3655">
              <w:rPr>
                <w:sz w:val="24"/>
                <w:szCs w:val="24"/>
              </w:rPr>
              <w:t xml:space="preserve">Mr </w:t>
            </w:r>
            <w:r w:rsidR="005952FB" w:rsidRPr="00EE3655">
              <w:rPr>
                <w:sz w:val="24"/>
                <w:szCs w:val="24"/>
              </w:rPr>
              <w:t>Marie Steenkamp</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88D54" w14:textId="3C77325E" w:rsidR="00230426" w:rsidRPr="00EE3655" w:rsidRDefault="00230426" w:rsidP="005952FB">
            <w:pPr>
              <w:pStyle w:val="ListParagraph"/>
              <w:spacing w:before="240" w:after="240"/>
              <w:ind w:left="0"/>
              <w:contextualSpacing w:val="0"/>
              <w:rPr>
                <w:sz w:val="24"/>
                <w:szCs w:val="24"/>
              </w:rPr>
            </w:pPr>
            <w:r w:rsidRPr="00EE3655">
              <w:rPr>
                <w:sz w:val="24"/>
                <w:szCs w:val="24"/>
              </w:rPr>
              <w:t>27 September 202</w:t>
            </w:r>
            <w:r w:rsidR="00EE3655">
              <w:rPr>
                <w:sz w:val="24"/>
                <w:szCs w:val="24"/>
              </w:rPr>
              <w:t>6</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2D1E4" w14:textId="6345C392" w:rsidR="00230426" w:rsidRPr="00EE3655" w:rsidRDefault="00DF2810" w:rsidP="005952FB">
            <w:pPr>
              <w:pStyle w:val="ListParagraph"/>
              <w:spacing w:before="240" w:after="240"/>
              <w:ind w:left="0"/>
              <w:contextualSpacing w:val="0"/>
              <w:rPr>
                <w:sz w:val="24"/>
                <w:szCs w:val="24"/>
              </w:rPr>
            </w:pPr>
            <w:r w:rsidRPr="00EE3655">
              <w:rPr>
                <w:sz w:val="24"/>
                <w:szCs w:val="24"/>
              </w:rPr>
              <w:t>Internal Auditor</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999DB" w14:textId="70B6146C" w:rsidR="00230426" w:rsidRPr="00EE3655" w:rsidRDefault="005952FB" w:rsidP="005952FB">
            <w:pPr>
              <w:pStyle w:val="ListParagraph"/>
              <w:spacing w:before="240" w:after="240"/>
              <w:ind w:left="0"/>
              <w:contextualSpacing w:val="0"/>
              <w:rPr>
                <w:sz w:val="24"/>
                <w:szCs w:val="24"/>
              </w:rPr>
            </w:pPr>
            <w:r w:rsidRPr="00EE3655">
              <w:rPr>
                <w:sz w:val="24"/>
                <w:szCs w:val="24"/>
              </w:rPr>
              <w:t>MS</w:t>
            </w:r>
          </w:p>
        </w:tc>
      </w:tr>
      <w:tr w:rsidR="00EE3655" w:rsidRPr="00EE3655" w14:paraId="70D34013" w14:textId="617C023D" w:rsidTr="0037431D">
        <w:trPr>
          <w:trHeight w:val="284"/>
        </w:trPr>
        <w:tc>
          <w:tcPr>
            <w:tcW w:w="2547" w:type="dxa"/>
            <w:tcBorders>
              <w:top w:val="single" w:sz="4" w:space="0" w:color="000000" w:themeColor="text1"/>
              <w:bottom w:val="single" w:sz="4" w:space="0" w:color="000000" w:themeColor="text1"/>
            </w:tcBorders>
          </w:tcPr>
          <w:p w14:paraId="35226C68" w14:textId="77777777" w:rsidR="00230426" w:rsidRPr="00EE3655" w:rsidRDefault="00230426" w:rsidP="005952FB">
            <w:pPr>
              <w:pStyle w:val="ListParagraph"/>
              <w:spacing w:before="240" w:after="240"/>
              <w:ind w:left="0"/>
              <w:contextualSpacing w:val="0"/>
              <w:rPr>
                <w:b/>
                <w:bCs/>
                <w:sz w:val="24"/>
                <w:szCs w:val="24"/>
              </w:rPr>
            </w:pPr>
          </w:p>
        </w:tc>
        <w:tc>
          <w:tcPr>
            <w:tcW w:w="2268" w:type="dxa"/>
            <w:tcBorders>
              <w:top w:val="single" w:sz="4" w:space="0" w:color="000000" w:themeColor="text1"/>
              <w:bottom w:val="single" w:sz="4" w:space="0" w:color="000000" w:themeColor="text1"/>
            </w:tcBorders>
          </w:tcPr>
          <w:p w14:paraId="04A59572" w14:textId="77777777" w:rsidR="00230426" w:rsidRPr="00EE3655" w:rsidRDefault="00230426" w:rsidP="005952FB">
            <w:pPr>
              <w:pStyle w:val="ListParagraph"/>
              <w:spacing w:before="240" w:after="240"/>
              <w:ind w:left="0"/>
              <w:contextualSpacing w:val="0"/>
              <w:rPr>
                <w:sz w:val="24"/>
                <w:szCs w:val="24"/>
              </w:rPr>
            </w:pPr>
          </w:p>
        </w:tc>
        <w:tc>
          <w:tcPr>
            <w:tcW w:w="2441" w:type="dxa"/>
            <w:tcBorders>
              <w:top w:val="single" w:sz="4" w:space="0" w:color="000000" w:themeColor="text1"/>
              <w:bottom w:val="single" w:sz="4" w:space="0" w:color="000000" w:themeColor="text1"/>
            </w:tcBorders>
          </w:tcPr>
          <w:p w14:paraId="5F62EAB6" w14:textId="77777777" w:rsidR="00230426" w:rsidRPr="00EE3655" w:rsidRDefault="00230426" w:rsidP="005952FB">
            <w:pPr>
              <w:pStyle w:val="ListParagraph"/>
              <w:spacing w:before="240" w:after="240"/>
              <w:ind w:left="0"/>
              <w:contextualSpacing w:val="0"/>
              <w:rPr>
                <w:b/>
                <w:bCs/>
                <w:sz w:val="24"/>
                <w:szCs w:val="24"/>
              </w:rPr>
            </w:pPr>
          </w:p>
        </w:tc>
        <w:tc>
          <w:tcPr>
            <w:tcW w:w="1461" w:type="dxa"/>
            <w:tcBorders>
              <w:top w:val="single" w:sz="4" w:space="0" w:color="000000" w:themeColor="text1"/>
              <w:bottom w:val="single" w:sz="4" w:space="0" w:color="000000" w:themeColor="text1"/>
            </w:tcBorders>
          </w:tcPr>
          <w:p w14:paraId="6D6EC782" w14:textId="77777777" w:rsidR="00230426" w:rsidRPr="00EE3655" w:rsidRDefault="00230426" w:rsidP="005952FB">
            <w:pPr>
              <w:pStyle w:val="ListParagraph"/>
              <w:spacing w:before="240" w:after="240"/>
              <w:ind w:left="0"/>
              <w:contextualSpacing w:val="0"/>
              <w:rPr>
                <w:b/>
                <w:bCs/>
                <w:sz w:val="24"/>
                <w:szCs w:val="24"/>
              </w:rPr>
            </w:pPr>
          </w:p>
        </w:tc>
      </w:tr>
      <w:tr w:rsidR="00EE3655" w:rsidRPr="00EE3655" w14:paraId="4B4D2E32" w14:textId="4BCE8D71" w:rsidTr="0037431D">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6ABFC" w14:textId="02CD53F3" w:rsidR="00F13BEF" w:rsidRPr="00EE3655" w:rsidRDefault="00F13BEF" w:rsidP="005952FB">
            <w:pPr>
              <w:pStyle w:val="ListParagraph"/>
              <w:spacing w:before="240" w:after="240"/>
              <w:ind w:left="0"/>
              <w:contextualSpacing w:val="0"/>
              <w:rPr>
                <w:b/>
                <w:bCs/>
                <w:sz w:val="24"/>
                <w:szCs w:val="24"/>
                <w:u w:val="single"/>
              </w:rPr>
            </w:pPr>
            <w:r w:rsidRPr="00EE3655">
              <w:rPr>
                <w:b/>
                <w:bCs/>
                <w:sz w:val="24"/>
                <w:szCs w:val="24"/>
                <w:u w:val="single"/>
              </w:rPr>
              <w:t xml:space="preserve">Report </w:t>
            </w:r>
            <w:r w:rsidR="00477147" w:rsidRPr="00EE3655">
              <w:rPr>
                <w:b/>
                <w:bCs/>
                <w:sz w:val="24"/>
                <w:szCs w:val="24"/>
                <w:u w:val="single"/>
              </w:rPr>
              <w:t>approved by</w:t>
            </w:r>
            <w:r w:rsidRPr="00EE3655">
              <w:rPr>
                <w:b/>
                <w:bCs/>
                <w:sz w:val="24"/>
                <w:szCs w:val="24"/>
                <w:u w:val="single"/>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0B93E" w14:textId="741F9D9D" w:rsidR="00F13BEF" w:rsidRPr="00EE3655" w:rsidRDefault="00532D82" w:rsidP="005952FB">
            <w:pPr>
              <w:pStyle w:val="ListParagraph"/>
              <w:spacing w:before="240" w:after="240"/>
              <w:ind w:left="0"/>
              <w:contextualSpacing w:val="0"/>
              <w:rPr>
                <w:sz w:val="24"/>
                <w:szCs w:val="24"/>
                <w:u w:val="single"/>
              </w:rPr>
            </w:pPr>
            <w:r w:rsidRPr="00EE3655">
              <w:rPr>
                <w:b/>
                <w:bCs/>
                <w:sz w:val="24"/>
                <w:szCs w:val="24"/>
                <w:u w:val="single"/>
              </w:rPr>
              <w:t>Date</w:t>
            </w:r>
            <w:r w:rsidRPr="00EE3655">
              <w:rPr>
                <w:sz w:val="24"/>
                <w:szCs w:val="24"/>
                <w:u w:val="single"/>
              </w:rPr>
              <w:t>:</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F3913" w14:textId="5ACCE38B" w:rsidR="00F13BEF" w:rsidRPr="00EE3655" w:rsidRDefault="00F13BEF" w:rsidP="005952FB">
            <w:pPr>
              <w:pStyle w:val="ListParagraph"/>
              <w:spacing w:before="240" w:after="240"/>
              <w:ind w:left="0"/>
              <w:contextualSpacing w:val="0"/>
              <w:rPr>
                <w:b/>
                <w:bCs/>
                <w:sz w:val="24"/>
                <w:szCs w:val="24"/>
                <w:u w:val="single"/>
              </w:rPr>
            </w:pPr>
            <w:r w:rsidRPr="00EE3655">
              <w:rPr>
                <w:b/>
                <w:bCs/>
                <w:sz w:val="24"/>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515F8" w14:textId="01423FA4" w:rsidR="00F13BEF" w:rsidRPr="00EE3655" w:rsidRDefault="00F13BEF" w:rsidP="005952FB">
            <w:pPr>
              <w:pStyle w:val="ListParagraph"/>
              <w:spacing w:before="240" w:after="240"/>
              <w:ind w:left="0"/>
              <w:contextualSpacing w:val="0"/>
              <w:rPr>
                <w:b/>
                <w:bCs/>
                <w:sz w:val="24"/>
                <w:szCs w:val="24"/>
                <w:u w:val="single"/>
              </w:rPr>
            </w:pPr>
            <w:r w:rsidRPr="00EE3655">
              <w:rPr>
                <w:b/>
                <w:bCs/>
                <w:sz w:val="24"/>
                <w:szCs w:val="24"/>
                <w:u w:val="single"/>
              </w:rPr>
              <w:t>Signature:</w:t>
            </w:r>
          </w:p>
        </w:tc>
      </w:tr>
      <w:tr w:rsidR="00EE3655" w:rsidRPr="00EE3655" w14:paraId="63EFC8D0" w14:textId="78E05B64" w:rsidTr="0037431D">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21904" w14:textId="04333AF9" w:rsidR="00F13BEF" w:rsidRPr="00EE3655" w:rsidRDefault="00217E61" w:rsidP="005952FB">
            <w:pPr>
              <w:pStyle w:val="ListParagraph"/>
              <w:spacing w:before="240" w:after="240"/>
              <w:ind w:left="0"/>
              <w:contextualSpacing w:val="0"/>
              <w:rPr>
                <w:b/>
                <w:bCs/>
                <w:sz w:val="24"/>
                <w:szCs w:val="24"/>
              </w:rPr>
            </w:pPr>
            <w:r w:rsidRPr="00EE3655">
              <w:rPr>
                <w:sz w:val="24"/>
                <w:szCs w:val="24"/>
              </w:rPr>
              <w:t xml:space="preserve">Mr </w:t>
            </w:r>
            <w:r w:rsidR="001B3FB5" w:rsidRPr="00EE3655">
              <w:rPr>
                <w:sz w:val="24"/>
                <w:szCs w:val="24"/>
              </w:rPr>
              <w:t xml:space="preserve">Bandile Ngidi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69B06" w14:textId="43D40682" w:rsidR="00F13BEF" w:rsidRPr="00EE3655" w:rsidRDefault="00F13BEF" w:rsidP="005952FB">
            <w:pPr>
              <w:pStyle w:val="ListParagraph"/>
              <w:spacing w:before="240" w:after="240"/>
              <w:ind w:left="0"/>
              <w:contextualSpacing w:val="0"/>
              <w:rPr>
                <w:sz w:val="24"/>
                <w:szCs w:val="24"/>
              </w:rPr>
            </w:pPr>
            <w:r w:rsidRPr="00EE3655">
              <w:rPr>
                <w:sz w:val="24"/>
                <w:szCs w:val="24"/>
              </w:rPr>
              <w:t>2</w:t>
            </w:r>
            <w:r w:rsidR="00AC1531" w:rsidRPr="00EE3655">
              <w:rPr>
                <w:sz w:val="24"/>
                <w:szCs w:val="24"/>
              </w:rPr>
              <w:t>8</w:t>
            </w:r>
            <w:r w:rsidRPr="00EE3655">
              <w:rPr>
                <w:sz w:val="24"/>
                <w:szCs w:val="24"/>
              </w:rPr>
              <w:t xml:space="preserve"> September 202</w:t>
            </w:r>
            <w:r w:rsidR="00EE3655">
              <w:rPr>
                <w:sz w:val="24"/>
                <w:szCs w:val="24"/>
              </w:rPr>
              <w:t>6</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616A9" w14:textId="104FFD74" w:rsidR="00F13BEF" w:rsidRPr="00EE3655" w:rsidRDefault="0037431D" w:rsidP="005952FB">
            <w:pPr>
              <w:pStyle w:val="ListParagraph"/>
              <w:spacing w:before="240" w:after="240"/>
              <w:ind w:left="0"/>
              <w:contextualSpacing w:val="0"/>
              <w:rPr>
                <w:sz w:val="24"/>
                <w:szCs w:val="24"/>
              </w:rPr>
            </w:pPr>
            <w:r w:rsidRPr="00EE3655">
              <w:rPr>
                <w:sz w:val="24"/>
                <w:szCs w:val="24"/>
              </w:rPr>
              <w:t>Chief Audit Executive</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F0CBA" w14:textId="53D34A34" w:rsidR="00F13BEF" w:rsidRPr="00EE3655" w:rsidRDefault="001B3FB5" w:rsidP="005952FB">
            <w:pPr>
              <w:pStyle w:val="ListParagraph"/>
              <w:spacing w:before="240" w:after="240"/>
              <w:ind w:left="0"/>
              <w:contextualSpacing w:val="0"/>
              <w:rPr>
                <w:sz w:val="24"/>
                <w:szCs w:val="24"/>
              </w:rPr>
            </w:pPr>
            <w:r w:rsidRPr="00EE3655">
              <w:rPr>
                <w:sz w:val="24"/>
                <w:szCs w:val="24"/>
              </w:rPr>
              <w:t>BN</w:t>
            </w:r>
          </w:p>
        </w:tc>
      </w:tr>
      <w:tr w:rsidR="00EE3655" w:rsidRPr="00EE3655" w14:paraId="03841883" w14:textId="77777777" w:rsidTr="0037431D">
        <w:trPr>
          <w:trHeight w:val="268"/>
        </w:trPr>
        <w:tc>
          <w:tcPr>
            <w:tcW w:w="2547" w:type="dxa"/>
            <w:tcBorders>
              <w:top w:val="single" w:sz="4" w:space="0" w:color="000000" w:themeColor="text1"/>
              <w:bottom w:val="single" w:sz="4" w:space="0" w:color="000000" w:themeColor="text1"/>
            </w:tcBorders>
          </w:tcPr>
          <w:p w14:paraId="7802C8E5" w14:textId="77777777" w:rsidR="00230426" w:rsidRPr="00EE3655" w:rsidRDefault="00230426" w:rsidP="005952FB">
            <w:pPr>
              <w:pStyle w:val="ListParagraph"/>
              <w:spacing w:before="240" w:after="240"/>
              <w:ind w:left="0"/>
              <w:contextualSpacing w:val="0"/>
              <w:rPr>
                <w:b/>
                <w:bCs/>
                <w:sz w:val="24"/>
                <w:szCs w:val="24"/>
              </w:rPr>
            </w:pPr>
          </w:p>
        </w:tc>
        <w:tc>
          <w:tcPr>
            <w:tcW w:w="2268" w:type="dxa"/>
            <w:tcBorders>
              <w:top w:val="single" w:sz="4" w:space="0" w:color="000000" w:themeColor="text1"/>
              <w:bottom w:val="single" w:sz="4" w:space="0" w:color="000000" w:themeColor="text1"/>
            </w:tcBorders>
          </w:tcPr>
          <w:p w14:paraId="1DE20203" w14:textId="77777777" w:rsidR="00230426" w:rsidRPr="00EE3655" w:rsidRDefault="00230426" w:rsidP="005952FB">
            <w:pPr>
              <w:pStyle w:val="ListParagraph"/>
              <w:spacing w:before="240" w:after="240"/>
              <w:ind w:left="0"/>
              <w:contextualSpacing w:val="0"/>
              <w:rPr>
                <w:sz w:val="24"/>
                <w:szCs w:val="24"/>
              </w:rPr>
            </w:pPr>
          </w:p>
        </w:tc>
        <w:tc>
          <w:tcPr>
            <w:tcW w:w="2441" w:type="dxa"/>
            <w:tcBorders>
              <w:top w:val="single" w:sz="4" w:space="0" w:color="000000" w:themeColor="text1"/>
              <w:bottom w:val="single" w:sz="4" w:space="0" w:color="000000" w:themeColor="text1"/>
            </w:tcBorders>
          </w:tcPr>
          <w:p w14:paraId="0273FAA5" w14:textId="77777777" w:rsidR="00230426" w:rsidRPr="00EE3655" w:rsidRDefault="00230426" w:rsidP="005952FB">
            <w:pPr>
              <w:pStyle w:val="ListParagraph"/>
              <w:spacing w:before="240" w:after="240"/>
              <w:ind w:left="0"/>
              <w:contextualSpacing w:val="0"/>
              <w:rPr>
                <w:b/>
                <w:bCs/>
                <w:sz w:val="24"/>
                <w:szCs w:val="24"/>
              </w:rPr>
            </w:pPr>
          </w:p>
        </w:tc>
        <w:tc>
          <w:tcPr>
            <w:tcW w:w="1461" w:type="dxa"/>
            <w:tcBorders>
              <w:top w:val="single" w:sz="4" w:space="0" w:color="000000" w:themeColor="text1"/>
              <w:bottom w:val="single" w:sz="4" w:space="0" w:color="000000" w:themeColor="text1"/>
            </w:tcBorders>
          </w:tcPr>
          <w:p w14:paraId="0BAA36D7" w14:textId="77777777" w:rsidR="00230426" w:rsidRPr="00EE3655" w:rsidRDefault="00230426" w:rsidP="005952FB">
            <w:pPr>
              <w:pStyle w:val="ListParagraph"/>
              <w:spacing w:before="240" w:after="240"/>
              <w:ind w:left="0"/>
              <w:contextualSpacing w:val="0"/>
              <w:rPr>
                <w:b/>
                <w:bCs/>
                <w:sz w:val="24"/>
                <w:szCs w:val="24"/>
              </w:rPr>
            </w:pPr>
          </w:p>
        </w:tc>
      </w:tr>
      <w:tr w:rsidR="00EE3655" w:rsidRPr="00EE3655" w14:paraId="6092259B" w14:textId="631AA67C" w:rsidTr="0037431D">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2D7AD" w14:textId="4CC165F6" w:rsidR="00F13BEF" w:rsidRPr="00EE3655" w:rsidRDefault="00F13BEF" w:rsidP="005952FB">
            <w:pPr>
              <w:pStyle w:val="ListParagraph"/>
              <w:spacing w:before="240" w:after="240"/>
              <w:ind w:left="0"/>
              <w:contextualSpacing w:val="0"/>
              <w:rPr>
                <w:b/>
                <w:bCs/>
                <w:sz w:val="24"/>
                <w:szCs w:val="24"/>
                <w:u w:val="single"/>
              </w:rPr>
            </w:pPr>
            <w:r w:rsidRPr="00EE3655">
              <w:rPr>
                <w:b/>
                <w:bCs/>
                <w:sz w:val="24"/>
                <w:szCs w:val="24"/>
                <w:u w:val="single"/>
              </w:rPr>
              <w:t xml:space="preserve">Report </w:t>
            </w:r>
            <w:r w:rsidR="00477147" w:rsidRPr="00EE3655">
              <w:rPr>
                <w:b/>
                <w:bCs/>
                <w:sz w:val="24"/>
                <w:szCs w:val="24"/>
                <w:u w:val="single"/>
              </w:rPr>
              <w:t>authorised for</w:t>
            </w:r>
            <w:r w:rsidR="001D7EF2" w:rsidRPr="00EE3655">
              <w:rPr>
                <w:b/>
                <w:bCs/>
                <w:sz w:val="24"/>
                <w:szCs w:val="24"/>
                <w:u w:val="single"/>
              </w:rPr>
              <w:t xml:space="preserve"> MPAC referral</w:t>
            </w:r>
            <w:r w:rsidRPr="00EE3655">
              <w:rPr>
                <w:b/>
                <w:bCs/>
                <w:sz w:val="24"/>
                <w:szCs w:val="24"/>
                <w:u w:val="single"/>
              </w:rPr>
              <w:t xml:space="preserve"> by: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8DC85" w14:textId="57F399BC" w:rsidR="00F13BEF" w:rsidRPr="00EE3655" w:rsidRDefault="00532D82" w:rsidP="005952FB">
            <w:pPr>
              <w:pStyle w:val="ListParagraph"/>
              <w:spacing w:before="240" w:after="240"/>
              <w:ind w:left="0"/>
              <w:contextualSpacing w:val="0"/>
              <w:rPr>
                <w:sz w:val="24"/>
                <w:szCs w:val="24"/>
                <w:u w:val="single"/>
              </w:rPr>
            </w:pPr>
            <w:r w:rsidRPr="00EE3655">
              <w:rPr>
                <w:b/>
                <w:bCs/>
                <w:sz w:val="24"/>
                <w:szCs w:val="24"/>
                <w:u w:val="single"/>
              </w:rPr>
              <w:t>Date</w:t>
            </w:r>
            <w:r w:rsidRPr="00EE3655">
              <w:rPr>
                <w:sz w:val="24"/>
                <w:szCs w:val="24"/>
                <w:u w:val="single"/>
              </w:rPr>
              <w:t>:</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09788" w14:textId="72DA9B33" w:rsidR="00F13BEF" w:rsidRPr="00EE3655" w:rsidRDefault="00F13BEF" w:rsidP="005952FB">
            <w:pPr>
              <w:pStyle w:val="ListParagraph"/>
              <w:spacing w:before="240" w:after="240"/>
              <w:ind w:left="0"/>
              <w:contextualSpacing w:val="0"/>
              <w:rPr>
                <w:b/>
                <w:bCs/>
                <w:sz w:val="24"/>
                <w:szCs w:val="24"/>
                <w:u w:val="single"/>
              </w:rPr>
            </w:pPr>
            <w:r w:rsidRPr="00EE3655">
              <w:rPr>
                <w:b/>
                <w:bCs/>
                <w:sz w:val="24"/>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1CEA6" w14:textId="4780D83B" w:rsidR="00F13BEF" w:rsidRPr="00EE3655" w:rsidRDefault="00F13BEF" w:rsidP="005952FB">
            <w:pPr>
              <w:pStyle w:val="ListParagraph"/>
              <w:spacing w:before="240" w:after="240"/>
              <w:ind w:left="0"/>
              <w:contextualSpacing w:val="0"/>
              <w:rPr>
                <w:b/>
                <w:bCs/>
                <w:sz w:val="24"/>
                <w:szCs w:val="24"/>
                <w:u w:val="single"/>
              </w:rPr>
            </w:pPr>
            <w:r w:rsidRPr="00EE3655">
              <w:rPr>
                <w:b/>
                <w:bCs/>
                <w:sz w:val="24"/>
                <w:szCs w:val="24"/>
                <w:u w:val="single"/>
              </w:rPr>
              <w:t>Signature:</w:t>
            </w:r>
          </w:p>
        </w:tc>
      </w:tr>
      <w:tr w:rsidR="00EE3655" w:rsidRPr="00EE3655" w14:paraId="0B324465" w14:textId="64B6843D" w:rsidTr="0037431D">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2CC67" w14:textId="3791C41E" w:rsidR="00F13BEF" w:rsidRPr="00EE3655" w:rsidRDefault="00217E61" w:rsidP="005952FB">
            <w:pPr>
              <w:pStyle w:val="ListParagraph"/>
              <w:spacing w:before="240" w:after="240"/>
              <w:ind w:left="0"/>
              <w:contextualSpacing w:val="0"/>
              <w:rPr>
                <w:b/>
                <w:bCs/>
                <w:sz w:val="24"/>
                <w:szCs w:val="24"/>
              </w:rPr>
            </w:pPr>
            <w:r w:rsidRPr="00EE3655">
              <w:rPr>
                <w:sz w:val="24"/>
                <w:szCs w:val="24"/>
              </w:rPr>
              <w:t xml:space="preserve">Mr </w:t>
            </w:r>
            <w:r w:rsidR="005952FB" w:rsidRPr="00EE3655">
              <w:rPr>
                <w:sz w:val="24"/>
                <w:szCs w:val="24"/>
              </w:rPr>
              <w:t>Mpho Mkhize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84290" w14:textId="380A7235" w:rsidR="00F13BEF" w:rsidRPr="00EE3655" w:rsidRDefault="00F13BEF" w:rsidP="005952FB">
            <w:pPr>
              <w:pStyle w:val="ListParagraph"/>
              <w:spacing w:before="240" w:after="240"/>
              <w:ind w:left="0"/>
              <w:contextualSpacing w:val="0"/>
              <w:rPr>
                <w:sz w:val="24"/>
                <w:szCs w:val="24"/>
              </w:rPr>
            </w:pPr>
            <w:r w:rsidRPr="00EE3655">
              <w:rPr>
                <w:sz w:val="24"/>
                <w:szCs w:val="24"/>
              </w:rPr>
              <w:t>2</w:t>
            </w:r>
            <w:r w:rsidR="001D7EF2" w:rsidRPr="00EE3655">
              <w:rPr>
                <w:sz w:val="24"/>
                <w:szCs w:val="24"/>
              </w:rPr>
              <w:t>9</w:t>
            </w:r>
            <w:r w:rsidRPr="00EE3655">
              <w:rPr>
                <w:sz w:val="24"/>
                <w:szCs w:val="24"/>
              </w:rPr>
              <w:t xml:space="preserve"> September 202</w:t>
            </w:r>
            <w:r w:rsidR="00EE3655">
              <w:rPr>
                <w:sz w:val="24"/>
                <w:szCs w:val="24"/>
              </w:rPr>
              <w:t>6</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E8287" w14:textId="4C9C9108" w:rsidR="00F13BEF" w:rsidRPr="00EE3655" w:rsidRDefault="001D7EF2" w:rsidP="005952FB">
            <w:pPr>
              <w:pStyle w:val="ListParagraph"/>
              <w:spacing w:before="240" w:after="240"/>
              <w:ind w:left="0"/>
              <w:contextualSpacing w:val="0"/>
              <w:rPr>
                <w:sz w:val="24"/>
                <w:szCs w:val="24"/>
              </w:rPr>
            </w:pPr>
            <w:r w:rsidRPr="00EE3655">
              <w:rPr>
                <w:sz w:val="24"/>
                <w:szCs w:val="24"/>
              </w:rPr>
              <w:t>City Manager</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BFB37" w14:textId="7C7B349E" w:rsidR="00F13BEF" w:rsidRPr="00EE3655" w:rsidRDefault="005952FB" w:rsidP="005952FB">
            <w:pPr>
              <w:pStyle w:val="ListParagraph"/>
              <w:spacing w:before="240" w:after="240"/>
              <w:ind w:left="0"/>
              <w:contextualSpacing w:val="0"/>
              <w:rPr>
                <w:sz w:val="24"/>
                <w:szCs w:val="24"/>
              </w:rPr>
            </w:pPr>
            <w:r w:rsidRPr="00EE3655">
              <w:rPr>
                <w:sz w:val="24"/>
                <w:szCs w:val="24"/>
              </w:rPr>
              <w:t>MM</w:t>
            </w:r>
          </w:p>
        </w:tc>
      </w:tr>
    </w:tbl>
    <w:p w14:paraId="200FD129" w14:textId="77777777" w:rsidR="00552180" w:rsidRPr="00EE3655" w:rsidRDefault="00552180" w:rsidP="005952FB">
      <w:pPr>
        <w:spacing w:before="240" w:after="240" w:line="240" w:lineRule="auto"/>
        <w:jc w:val="both"/>
        <w:rPr>
          <w:b/>
          <w:bCs/>
        </w:rPr>
      </w:pPr>
    </w:p>
    <w:sectPr w:rsidR="00552180" w:rsidRPr="00EE3655" w:rsidSect="005952FB">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6C3E2" w14:textId="77777777" w:rsidR="0066629D" w:rsidRDefault="0066629D" w:rsidP="00CC1B63">
      <w:pPr>
        <w:spacing w:after="0" w:line="240" w:lineRule="auto"/>
      </w:pPr>
      <w:r>
        <w:separator/>
      </w:r>
    </w:p>
  </w:endnote>
  <w:endnote w:type="continuationSeparator" w:id="0">
    <w:p w14:paraId="7FBE569B" w14:textId="77777777" w:rsidR="0066629D" w:rsidRDefault="0066629D" w:rsidP="00CC1B63">
      <w:pPr>
        <w:spacing w:after="0" w:line="240" w:lineRule="auto"/>
      </w:pPr>
      <w:r>
        <w:continuationSeparator/>
      </w:r>
    </w:p>
  </w:endnote>
  <w:endnote w:type="continuationNotice" w:id="1">
    <w:p w14:paraId="52F7B55E" w14:textId="77777777" w:rsidR="0066629D" w:rsidRDefault="006662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852812"/>
      <w:docPartObj>
        <w:docPartGallery w:val="Page Numbers (Bottom of Page)"/>
        <w:docPartUnique/>
      </w:docPartObj>
    </w:sdtPr>
    <w:sdtEndPr/>
    <w:sdtContent>
      <w:sdt>
        <w:sdtPr>
          <w:id w:val="-1769616900"/>
          <w:docPartObj>
            <w:docPartGallery w:val="Page Numbers (Top of Page)"/>
            <w:docPartUnique/>
          </w:docPartObj>
        </w:sdtPr>
        <w:sdtEndPr/>
        <w:sdtContent>
          <w:p w14:paraId="2B2D75A2" w14:textId="2211E2F4" w:rsidR="00CC1B63" w:rsidRDefault="00CC1B63" w:rsidP="00CC1B6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0628A" w14:textId="77777777" w:rsidR="0066629D" w:rsidRDefault="0066629D" w:rsidP="00CC1B63">
      <w:pPr>
        <w:spacing w:after="0" w:line="240" w:lineRule="auto"/>
      </w:pPr>
      <w:r>
        <w:separator/>
      </w:r>
    </w:p>
  </w:footnote>
  <w:footnote w:type="continuationSeparator" w:id="0">
    <w:p w14:paraId="53403B40" w14:textId="77777777" w:rsidR="0066629D" w:rsidRDefault="0066629D" w:rsidP="00CC1B63">
      <w:pPr>
        <w:spacing w:after="0" w:line="240" w:lineRule="auto"/>
      </w:pPr>
      <w:r>
        <w:continuationSeparator/>
      </w:r>
    </w:p>
  </w:footnote>
  <w:footnote w:type="continuationNotice" w:id="1">
    <w:p w14:paraId="16BDEFBA" w14:textId="77777777" w:rsidR="0066629D" w:rsidRDefault="006662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6124A"/>
    <w:multiLevelType w:val="hybridMultilevel"/>
    <w:tmpl w:val="C05AF524"/>
    <w:lvl w:ilvl="0" w:tplc="C6E615C6">
      <w:numFmt w:val="bullet"/>
      <w:lvlText w:val="•"/>
      <w:lvlJc w:val="left"/>
      <w:pPr>
        <w:ind w:left="720" w:hanging="360"/>
      </w:pPr>
      <w:rPr>
        <w:rFonts w:ascii="Arial" w:eastAsiaTheme="minorHAnsi" w:hAnsi="Arial" w:cs="Arial" w:hint="default"/>
        <w:b/>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9A35CC1"/>
    <w:multiLevelType w:val="hybridMultilevel"/>
    <w:tmpl w:val="329E30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A0A418E"/>
    <w:multiLevelType w:val="hybridMultilevel"/>
    <w:tmpl w:val="5AE20EB0"/>
    <w:lvl w:ilvl="0" w:tplc="1C090001">
      <w:start w:val="1"/>
      <w:numFmt w:val="bullet"/>
      <w:lvlText w:val=""/>
      <w:lvlJc w:val="left"/>
      <w:pPr>
        <w:ind w:left="195" w:hanging="360"/>
      </w:pPr>
      <w:rPr>
        <w:rFonts w:ascii="Symbol" w:hAnsi="Symbol" w:hint="default"/>
      </w:rPr>
    </w:lvl>
    <w:lvl w:ilvl="1" w:tplc="1C090003">
      <w:start w:val="1"/>
      <w:numFmt w:val="bullet"/>
      <w:lvlText w:val="o"/>
      <w:lvlJc w:val="left"/>
      <w:pPr>
        <w:ind w:left="915" w:hanging="360"/>
      </w:pPr>
      <w:rPr>
        <w:rFonts w:ascii="Courier New" w:hAnsi="Courier New" w:cs="Courier New" w:hint="default"/>
      </w:rPr>
    </w:lvl>
    <w:lvl w:ilvl="2" w:tplc="1C090005" w:tentative="1">
      <w:start w:val="1"/>
      <w:numFmt w:val="bullet"/>
      <w:lvlText w:val=""/>
      <w:lvlJc w:val="left"/>
      <w:pPr>
        <w:ind w:left="1635" w:hanging="360"/>
      </w:pPr>
      <w:rPr>
        <w:rFonts w:ascii="Wingdings" w:hAnsi="Wingdings" w:hint="default"/>
      </w:rPr>
    </w:lvl>
    <w:lvl w:ilvl="3" w:tplc="1C090001" w:tentative="1">
      <w:start w:val="1"/>
      <w:numFmt w:val="bullet"/>
      <w:lvlText w:val=""/>
      <w:lvlJc w:val="left"/>
      <w:pPr>
        <w:ind w:left="2355" w:hanging="360"/>
      </w:pPr>
      <w:rPr>
        <w:rFonts w:ascii="Symbol" w:hAnsi="Symbol" w:hint="default"/>
      </w:rPr>
    </w:lvl>
    <w:lvl w:ilvl="4" w:tplc="1C090003" w:tentative="1">
      <w:start w:val="1"/>
      <w:numFmt w:val="bullet"/>
      <w:lvlText w:val="o"/>
      <w:lvlJc w:val="left"/>
      <w:pPr>
        <w:ind w:left="3075" w:hanging="360"/>
      </w:pPr>
      <w:rPr>
        <w:rFonts w:ascii="Courier New" w:hAnsi="Courier New" w:cs="Courier New" w:hint="default"/>
      </w:rPr>
    </w:lvl>
    <w:lvl w:ilvl="5" w:tplc="1C090005" w:tentative="1">
      <w:start w:val="1"/>
      <w:numFmt w:val="bullet"/>
      <w:lvlText w:val=""/>
      <w:lvlJc w:val="left"/>
      <w:pPr>
        <w:ind w:left="3795" w:hanging="360"/>
      </w:pPr>
      <w:rPr>
        <w:rFonts w:ascii="Wingdings" w:hAnsi="Wingdings" w:hint="default"/>
      </w:rPr>
    </w:lvl>
    <w:lvl w:ilvl="6" w:tplc="1C090001" w:tentative="1">
      <w:start w:val="1"/>
      <w:numFmt w:val="bullet"/>
      <w:lvlText w:val=""/>
      <w:lvlJc w:val="left"/>
      <w:pPr>
        <w:ind w:left="4515" w:hanging="360"/>
      </w:pPr>
      <w:rPr>
        <w:rFonts w:ascii="Symbol" w:hAnsi="Symbol" w:hint="default"/>
      </w:rPr>
    </w:lvl>
    <w:lvl w:ilvl="7" w:tplc="1C090003" w:tentative="1">
      <w:start w:val="1"/>
      <w:numFmt w:val="bullet"/>
      <w:lvlText w:val="o"/>
      <w:lvlJc w:val="left"/>
      <w:pPr>
        <w:ind w:left="5235" w:hanging="360"/>
      </w:pPr>
      <w:rPr>
        <w:rFonts w:ascii="Courier New" w:hAnsi="Courier New" w:cs="Courier New" w:hint="default"/>
      </w:rPr>
    </w:lvl>
    <w:lvl w:ilvl="8" w:tplc="1C090005" w:tentative="1">
      <w:start w:val="1"/>
      <w:numFmt w:val="bullet"/>
      <w:lvlText w:val=""/>
      <w:lvlJc w:val="left"/>
      <w:pPr>
        <w:ind w:left="5955" w:hanging="360"/>
      </w:pPr>
      <w:rPr>
        <w:rFonts w:ascii="Wingdings" w:hAnsi="Wingdings" w:hint="default"/>
      </w:rPr>
    </w:lvl>
  </w:abstractNum>
  <w:abstractNum w:abstractNumId="3" w15:restartNumberingAfterBreak="0">
    <w:nsid w:val="0A1D20CF"/>
    <w:multiLevelType w:val="hybridMultilevel"/>
    <w:tmpl w:val="E6749EA4"/>
    <w:lvl w:ilvl="0" w:tplc="1C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A41C40"/>
    <w:multiLevelType w:val="hybridMultilevel"/>
    <w:tmpl w:val="2F902CB2"/>
    <w:lvl w:ilvl="0" w:tplc="C6E615C6">
      <w:numFmt w:val="bullet"/>
      <w:lvlText w:val="•"/>
      <w:lvlJc w:val="left"/>
      <w:pPr>
        <w:ind w:left="720" w:hanging="360"/>
      </w:pPr>
      <w:rPr>
        <w:rFonts w:ascii="Arial" w:eastAsiaTheme="minorHAnsi" w:hAnsi="Arial" w:cs="Arial" w:hint="default"/>
        <w:b/>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DBE2670"/>
    <w:multiLevelType w:val="hybridMultilevel"/>
    <w:tmpl w:val="AAB2E2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4230C70"/>
    <w:multiLevelType w:val="hybridMultilevel"/>
    <w:tmpl w:val="D1FA0710"/>
    <w:lvl w:ilvl="0" w:tplc="1C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2DE22DB"/>
    <w:multiLevelType w:val="hybridMultilevel"/>
    <w:tmpl w:val="56AA23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36A87794"/>
    <w:multiLevelType w:val="hybridMultilevel"/>
    <w:tmpl w:val="CA4C4F5E"/>
    <w:lvl w:ilvl="0" w:tplc="C6E615C6">
      <w:numFmt w:val="bullet"/>
      <w:lvlText w:val="•"/>
      <w:lvlJc w:val="left"/>
      <w:pPr>
        <w:ind w:left="720" w:hanging="360"/>
      </w:pPr>
      <w:rPr>
        <w:rFonts w:ascii="Arial" w:eastAsiaTheme="minorHAnsi" w:hAnsi="Arial" w:cs="Arial" w:hint="default"/>
        <w:b/>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379E6DEE"/>
    <w:multiLevelType w:val="hybridMultilevel"/>
    <w:tmpl w:val="109A42F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419B0E44"/>
    <w:multiLevelType w:val="hybridMultilevel"/>
    <w:tmpl w:val="33A6B26A"/>
    <w:lvl w:ilvl="0" w:tplc="C6E615C6">
      <w:numFmt w:val="bullet"/>
      <w:lvlText w:val="•"/>
      <w:lvlJc w:val="left"/>
      <w:pPr>
        <w:ind w:left="1080" w:hanging="720"/>
      </w:pPr>
      <w:rPr>
        <w:rFonts w:ascii="Arial" w:eastAsiaTheme="minorHAnsi" w:hAnsi="Arial" w:cs="Arial" w:hint="default"/>
        <w:b/>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47D73622"/>
    <w:multiLevelType w:val="hybridMultilevel"/>
    <w:tmpl w:val="C77C6CB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49307C52"/>
    <w:multiLevelType w:val="hybridMultilevel"/>
    <w:tmpl w:val="486A5E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99D58CA"/>
    <w:multiLevelType w:val="hybridMultilevel"/>
    <w:tmpl w:val="058AC3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D614D3C"/>
    <w:multiLevelType w:val="hybridMultilevel"/>
    <w:tmpl w:val="5A1435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54CC675E"/>
    <w:multiLevelType w:val="hybridMultilevel"/>
    <w:tmpl w:val="BB8EB1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56F7123A"/>
    <w:multiLevelType w:val="hybridMultilevel"/>
    <w:tmpl w:val="CA1E6D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5F004ABA"/>
    <w:multiLevelType w:val="multilevel"/>
    <w:tmpl w:val="27B2630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DF23BFE"/>
    <w:multiLevelType w:val="hybridMultilevel"/>
    <w:tmpl w:val="80B87E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7348626B"/>
    <w:multiLevelType w:val="hybridMultilevel"/>
    <w:tmpl w:val="E5B286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595943840">
    <w:abstractNumId w:val="14"/>
  </w:num>
  <w:num w:numId="2" w16cid:durableId="1028219702">
    <w:abstractNumId w:val="15"/>
  </w:num>
  <w:num w:numId="3" w16cid:durableId="237980266">
    <w:abstractNumId w:val="1"/>
  </w:num>
  <w:num w:numId="4" w16cid:durableId="1563367003">
    <w:abstractNumId w:val="6"/>
  </w:num>
  <w:num w:numId="5" w16cid:durableId="398552253">
    <w:abstractNumId w:val="18"/>
  </w:num>
  <w:num w:numId="6" w16cid:durableId="833228798">
    <w:abstractNumId w:val="12"/>
  </w:num>
  <w:num w:numId="7" w16cid:durableId="1603564506">
    <w:abstractNumId w:val="13"/>
  </w:num>
  <w:num w:numId="8" w16cid:durableId="1626504952">
    <w:abstractNumId w:val="16"/>
  </w:num>
  <w:num w:numId="9" w16cid:durableId="1585647354">
    <w:abstractNumId w:val="9"/>
  </w:num>
  <w:num w:numId="10" w16cid:durableId="691342593">
    <w:abstractNumId w:val="2"/>
  </w:num>
  <w:num w:numId="11" w16cid:durableId="952904820">
    <w:abstractNumId w:val="5"/>
  </w:num>
  <w:num w:numId="12" w16cid:durableId="866481262">
    <w:abstractNumId w:val="10"/>
  </w:num>
  <w:num w:numId="13" w16cid:durableId="1240141352">
    <w:abstractNumId w:val="11"/>
  </w:num>
  <w:num w:numId="14" w16cid:durableId="1732921532">
    <w:abstractNumId w:val="4"/>
  </w:num>
  <w:num w:numId="15" w16cid:durableId="671492205">
    <w:abstractNumId w:val="0"/>
  </w:num>
  <w:num w:numId="16" w16cid:durableId="988898633">
    <w:abstractNumId w:val="17"/>
  </w:num>
  <w:num w:numId="17" w16cid:durableId="1833638308">
    <w:abstractNumId w:val="3"/>
  </w:num>
  <w:num w:numId="18" w16cid:durableId="326439457">
    <w:abstractNumId w:val="7"/>
  </w:num>
  <w:num w:numId="19" w16cid:durableId="2101487888">
    <w:abstractNumId w:val="19"/>
  </w:num>
  <w:num w:numId="20" w16cid:durableId="4039941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M0MzA1NTI0MTGxMDVU0lEKTi0uzszPAykwNKwFAErj4DItAAAA"/>
  </w:docVars>
  <w:rsids>
    <w:rsidRoot w:val="00907855"/>
    <w:rsid w:val="00001F26"/>
    <w:rsid w:val="0000256F"/>
    <w:rsid w:val="0001208E"/>
    <w:rsid w:val="00012392"/>
    <w:rsid w:val="00014585"/>
    <w:rsid w:val="00033BB9"/>
    <w:rsid w:val="00053895"/>
    <w:rsid w:val="00065EA5"/>
    <w:rsid w:val="000665B7"/>
    <w:rsid w:val="00090AF6"/>
    <w:rsid w:val="000A2DAA"/>
    <w:rsid w:val="000C31B2"/>
    <w:rsid w:val="000D09C8"/>
    <w:rsid w:val="000D1215"/>
    <w:rsid w:val="000D4CCD"/>
    <w:rsid w:val="000F3FB2"/>
    <w:rsid w:val="00102554"/>
    <w:rsid w:val="00111BE4"/>
    <w:rsid w:val="0012152F"/>
    <w:rsid w:val="00127AFF"/>
    <w:rsid w:val="001334CB"/>
    <w:rsid w:val="0013648F"/>
    <w:rsid w:val="00142B00"/>
    <w:rsid w:val="001461A4"/>
    <w:rsid w:val="0015491B"/>
    <w:rsid w:val="001553F3"/>
    <w:rsid w:val="00157E60"/>
    <w:rsid w:val="001620FC"/>
    <w:rsid w:val="00171461"/>
    <w:rsid w:val="00183EB9"/>
    <w:rsid w:val="001864DD"/>
    <w:rsid w:val="001A09BC"/>
    <w:rsid w:val="001B245B"/>
    <w:rsid w:val="001B3FB5"/>
    <w:rsid w:val="001B6CEB"/>
    <w:rsid w:val="001C5E1C"/>
    <w:rsid w:val="001D7EF2"/>
    <w:rsid w:val="001F4F47"/>
    <w:rsid w:val="001F70B1"/>
    <w:rsid w:val="00200CB1"/>
    <w:rsid w:val="00206280"/>
    <w:rsid w:val="00216DAE"/>
    <w:rsid w:val="00217E61"/>
    <w:rsid w:val="00222CC6"/>
    <w:rsid w:val="00230426"/>
    <w:rsid w:val="00234AE6"/>
    <w:rsid w:val="00263D08"/>
    <w:rsid w:val="00265959"/>
    <w:rsid w:val="00272EB8"/>
    <w:rsid w:val="00272FAA"/>
    <w:rsid w:val="0028278B"/>
    <w:rsid w:val="00292D49"/>
    <w:rsid w:val="0029337E"/>
    <w:rsid w:val="00293E52"/>
    <w:rsid w:val="00295461"/>
    <w:rsid w:val="002A1BC2"/>
    <w:rsid w:val="002A4269"/>
    <w:rsid w:val="002A6F91"/>
    <w:rsid w:val="002B0DC3"/>
    <w:rsid w:val="002C2A84"/>
    <w:rsid w:val="002C75DC"/>
    <w:rsid w:val="002D092C"/>
    <w:rsid w:val="002D181F"/>
    <w:rsid w:val="002E0E94"/>
    <w:rsid w:val="002E63AA"/>
    <w:rsid w:val="002F4D08"/>
    <w:rsid w:val="00307AAA"/>
    <w:rsid w:val="00311ED9"/>
    <w:rsid w:val="00313C14"/>
    <w:rsid w:val="00332ADD"/>
    <w:rsid w:val="003476D5"/>
    <w:rsid w:val="00350DDB"/>
    <w:rsid w:val="00361181"/>
    <w:rsid w:val="003638BA"/>
    <w:rsid w:val="00365ACC"/>
    <w:rsid w:val="0037431D"/>
    <w:rsid w:val="003765E0"/>
    <w:rsid w:val="003933D8"/>
    <w:rsid w:val="00393C68"/>
    <w:rsid w:val="003B2214"/>
    <w:rsid w:val="003C1D70"/>
    <w:rsid w:val="003C3578"/>
    <w:rsid w:val="003C47EF"/>
    <w:rsid w:val="003D3389"/>
    <w:rsid w:val="003D7AA6"/>
    <w:rsid w:val="003F0159"/>
    <w:rsid w:val="003F19A4"/>
    <w:rsid w:val="003F273E"/>
    <w:rsid w:val="00402617"/>
    <w:rsid w:val="0041322D"/>
    <w:rsid w:val="00434AC5"/>
    <w:rsid w:val="00441CDD"/>
    <w:rsid w:val="0044212C"/>
    <w:rsid w:val="004566D9"/>
    <w:rsid w:val="00461444"/>
    <w:rsid w:val="004717AF"/>
    <w:rsid w:val="00477147"/>
    <w:rsid w:val="004A65FF"/>
    <w:rsid w:val="004F2FDF"/>
    <w:rsid w:val="004F362F"/>
    <w:rsid w:val="00532D82"/>
    <w:rsid w:val="00536A0A"/>
    <w:rsid w:val="00541258"/>
    <w:rsid w:val="00552180"/>
    <w:rsid w:val="00555C2E"/>
    <w:rsid w:val="0055765A"/>
    <w:rsid w:val="00562B9A"/>
    <w:rsid w:val="00573D6F"/>
    <w:rsid w:val="005952FB"/>
    <w:rsid w:val="005A7550"/>
    <w:rsid w:val="005B2A96"/>
    <w:rsid w:val="005B2C84"/>
    <w:rsid w:val="005B60B1"/>
    <w:rsid w:val="005C3D81"/>
    <w:rsid w:val="005C7CC4"/>
    <w:rsid w:val="005D1089"/>
    <w:rsid w:val="005F422B"/>
    <w:rsid w:val="005F44F1"/>
    <w:rsid w:val="00611287"/>
    <w:rsid w:val="00622112"/>
    <w:rsid w:val="006231A9"/>
    <w:rsid w:val="006302B0"/>
    <w:rsid w:val="00641B47"/>
    <w:rsid w:val="0064732D"/>
    <w:rsid w:val="006536A4"/>
    <w:rsid w:val="006609E0"/>
    <w:rsid w:val="0066629D"/>
    <w:rsid w:val="0066731F"/>
    <w:rsid w:val="006710AD"/>
    <w:rsid w:val="00674DE2"/>
    <w:rsid w:val="00694043"/>
    <w:rsid w:val="006B0331"/>
    <w:rsid w:val="006B2266"/>
    <w:rsid w:val="006B5DA5"/>
    <w:rsid w:val="006B619C"/>
    <w:rsid w:val="006D0081"/>
    <w:rsid w:val="006D344B"/>
    <w:rsid w:val="006D70B5"/>
    <w:rsid w:val="00703E38"/>
    <w:rsid w:val="00706EAE"/>
    <w:rsid w:val="007159F2"/>
    <w:rsid w:val="00721CB5"/>
    <w:rsid w:val="00733653"/>
    <w:rsid w:val="00743782"/>
    <w:rsid w:val="00747AB5"/>
    <w:rsid w:val="007559F0"/>
    <w:rsid w:val="007625AE"/>
    <w:rsid w:val="007653E1"/>
    <w:rsid w:val="00782883"/>
    <w:rsid w:val="00782C11"/>
    <w:rsid w:val="00785559"/>
    <w:rsid w:val="00787106"/>
    <w:rsid w:val="007874B4"/>
    <w:rsid w:val="007901D9"/>
    <w:rsid w:val="007915FC"/>
    <w:rsid w:val="00792C98"/>
    <w:rsid w:val="007A2BDD"/>
    <w:rsid w:val="007A7E9E"/>
    <w:rsid w:val="007B438E"/>
    <w:rsid w:val="007B5696"/>
    <w:rsid w:val="007C4E82"/>
    <w:rsid w:val="007D5D19"/>
    <w:rsid w:val="007F1387"/>
    <w:rsid w:val="007F545B"/>
    <w:rsid w:val="007F56C7"/>
    <w:rsid w:val="007F6EB9"/>
    <w:rsid w:val="00801DBE"/>
    <w:rsid w:val="00802CFE"/>
    <w:rsid w:val="0080405C"/>
    <w:rsid w:val="00811B16"/>
    <w:rsid w:val="008175FE"/>
    <w:rsid w:val="00820E3A"/>
    <w:rsid w:val="00851438"/>
    <w:rsid w:val="00861062"/>
    <w:rsid w:val="00874187"/>
    <w:rsid w:val="00875C97"/>
    <w:rsid w:val="0088032F"/>
    <w:rsid w:val="008821F4"/>
    <w:rsid w:val="00886A1E"/>
    <w:rsid w:val="00887E9A"/>
    <w:rsid w:val="008A5FED"/>
    <w:rsid w:val="008A7748"/>
    <w:rsid w:val="008B1016"/>
    <w:rsid w:val="008B2B57"/>
    <w:rsid w:val="008B6810"/>
    <w:rsid w:val="008B7351"/>
    <w:rsid w:val="008C164F"/>
    <w:rsid w:val="008F6995"/>
    <w:rsid w:val="0090022D"/>
    <w:rsid w:val="00907855"/>
    <w:rsid w:val="00933D4F"/>
    <w:rsid w:val="00933E2A"/>
    <w:rsid w:val="00943604"/>
    <w:rsid w:val="00956A06"/>
    <w:rsid w:val="00966C8C"/>
    <w:rsid w:val="009841F7"/>
    <w:rsid w:val="00984F40"/>
    <w:rsid w:val="009A161A"/>
    <w:rsid w:val="009A62C7"/>
    <w:rsid w:val="009B0E6E"/>
    <w:rsid w:val="009C1BA4"/>
    <w:rsid w:val="009D1822"/>
    <w:rsid w:val="009E2C0A"/>
    <w:rsid w:val="00A02332"/>
    <w:rsid w:val="00A211F2"/>
    <w:rsid w:val="00A33911"/>
    <w:rsid w:val="00A3466D"/>
    <w:rsid w:val="00A51372"/>
    <w:rsid w:val="00A53FFC"/>
    <w:rsid w:val="00A55FF3"/>
    <w:rsid w:val="00A602D4"/>
    <w:rsid w:val="00A6336E"/>
    <w:rsid w:val="00A6526F"/>
    <w:rsid w:val="00A8514E"/>
    <w:rsid w:val="00AC1531"/>
    <w:rsid w:val="00AC24B4"/>
    <w:rsid w:val="00AD4103"/>
    <w:rsid w:val="00AE3CBD"/>
    <w:rsid w:val="00AE4EA5"/>
    <w:rsid w:val="00AF2C41"/>
    <w:rsid w:val="00AF7404"/>
    <w:rsid w:val="00B07B4D"/>
    <w:rsid w:val="00B118E2"/>
    <w:rsid w:val="00B147F8"/>
    <w:rsid w:val="00B170E7"/>
    <w:rsid w:val="00B176D5"/>
    <w:rsid w:val="00B30BB7"/>
    <w:rsid w:val="00B53FB2"/>
    <w:rsid w:val="00B564F9"/>
    <w:rsid w:val="00B568F0"/>
    <w:rsid w:val="00B80D15"/>
    <w:rsid w:val="00B82458"/>
    <w:rsid w:val="00B91183"/>
    <w:rsid w:val="00BA5A83"/>
    <w:rsid w:val="00BA6EF6"/>
    <w:rsid w:val="00BB4B61"/>
    <w:rsid w:val="00BC6EAD"/>
    <w:rsid w:val="00BD53AB"/>
    <w:rsid w:val="00BE0B81"/>
    <w:rsid w:val="00BF13EF"/>
    <w:rsid w:val="00C04572"/>
    <w:rsid w:val="00C06E2E"/>
    <w:rsid w:val="00C214C2"/>
    <w:rsid w:val="00C21C09"/>
    <w:rsid w:val="00C24C27"/>
    <w:rsid w:val="00C425F5"/>
    <w:rsid w:val="00C55B6A"/>
    <w:rsid w:val="00C60F3C"/>
    <w:rsid w:val="00C85861"/>
    <w:rsid w:val="00C96F5A"/>
    <w:rsid w:val="00CA1BF5"/>
    <w:rsid w:val="00CA1E18"/>
    <w:rsid w:val="00CA6F0F"/>
    <w:rsid w:val="00CB2AA7"/>
    <w:rsid w:val="00CC1B63"/>
    <w:rsid w:val="00CC1FA7"/>
    <w:rsid w:val="00CF3DB4"/>
    <w:rsid w:val="00D03C41"/>
    <w:rsid w:val="00D0401B"/>
    <w:rsid w:val="00D27B2A"/>
    <w:rsid w:val="00D34251"/>
    <w:rsid w:val="00D545A1"/>
    <w:rsid w:val="00D660D3"/>
    <w:rsid w:val="00D7476A"/>
    <w:rsid w:val="00D862B5"/>
    <w:rsid w:val="00D94B2F"/>
    <w:rsid w:val="00DB1AE2"/>
    <w:rsid w:val="00DB5639"/>
    <w:rsid w:val="00DC10AF"/>
    <w:rsid w:val="00DC6E26"/>
    <w:rsid w:val="00DD582A"/>
    <w:rsid w:val="00DE1FDC"/>
    <w:rsid w:val="00DE27CC"/>
    <w:rsid w:val="00DF2810"/>
    <w:rsid w:val="00DF598A"/>
    <w:rsid w:val="00E049BC"/>
    <w:rsid w:val="00E10EC9"/>
    <w:rsid w:val="00E20B7B"/>
    <w:rsid w:val="00E30BE9"/>
    <w:rsid w:val="00E314B1"/>
    <w:rsid w:val="00E337DE"/>
    <w:rsid w:val="00E4222D"/>
    <w:rsid w:val="00E434F9"/>
    <w:rsid w:val="00E60847"/>
    <w:rsid w:val="00E655DD"/>
    <w:rsid w:val="00E70541"/>
    <w:rsid w:val="00E74C2B"/>
    <w:rsid w:val="00E808FF"/>
    <w:rsid w:val="00E8731D"/>
    <w:rsid w:val="00E9141B"/>
    <w:rsid w:val="00EB7080"/>
    <w:rsid w:val="00EE3655"/>
    <w:rsid w:val="00EE4861"/>
    <w:rsid w:val="00EE69D7"/>
    <w:rsid w:val="00EF24D9"/>
    <w:rsid w:val="00EF2A0D"/>
    <w:rsid w:val="00EF7A32"/>
    <w:rsid w:val="00F00299"/>
    <w:rsid w:val="00F13BEF"/>
    <w:rsid w:val="00F16DBA"/>
    <w:rsid w:val="00F41981"/>
    <w:rsid w:val="00F42D9E"/>
    <w:rsid w:val="00F43763"/>
    <w:rsid w:val="00F6338F"/>
    <w:rsid w:val="00F7632C"/>
    <w:rsid w:val="00F8181E"/>
    <w:rsid w:val="00F82266"/>
    <w:rsid w:val="00F90844"/>
    <w:rsid w:val="00F921E6"/>
    <w:rsid w:val="00F93188"/>
    <w:rsid w:val="00F97908"/>
    <w:rsid w:val="00FA3B5B"/>
    <w:rsid w:val="00FC3080"/>
    <w:rsid w:val="00FE040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5BDFD"/>
  <w15:chartTrackingRefBased/>
  <w15:docId w15:val="{12F8E391-5431-4F28-A928-D2F3E53B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B9A"/>
  </w:style>
  <w:style w:type="paragraph" w:styleId="Heading1">
    <w:name w:val="heading 1"/>
    <w:basedOn w:val="Normal"/>
    <w:next w:val="Normal"/>
    <w:link w:val="Heading1Char"/>
    <w:uiPriority w:val="9"/>
    <w:qFormat/>
    <w:rsid w:val="00861062"/>
    <w:pPr>
      <w:keepNext/>
      <w:keepLines/>
      <w:numPr>
        <w:numId w:val="16"/>
      </w:numPr>
      <w:spacing w:before="360" w:after="240" w:line="240" w:lineRule="auto"/>
      <w:outlineLvl w:val="0"/>
    </w:pPr>
    <w:rPr>
      <w:rFonts w:ascii="Arial" w:eastAsiaTheme="majorEastAsia" w:hAnsi="Arial" w:cstheme="majorBidi"/>
      <w:b/>
      <w:sz w:val="26"/>
      <w:szCs w:val="40"/>
    </w:rPr>
  </w:style>
  <w:style w:type="paragraph" w:styleId="Heading2">
    <w:name w:val="heading 2"/>
    <w:basedOn w:val="Normal"/>
    <w:next w:val="Normal"/>
    <w:link w:val="Heading2Char"/>
    <w:uiPriority w:val="9"/>
    <w:semiHidden/>
    <w:unhideWhenUsed/>
    <w:qFormat/>
    <w:rsid w:val="007F6EB9"/>
    <w:pPr>
      <w:keepNext/>
      <w:keepLines/>
      <w:numPr>
        <w:ilvl w:val="1"/>
        <w:numId w:val="16"/>
      </w:numPr>
      <w:spacing w:before="160" w:after="80"/>
      <w:outlineLvl w:val="1"/>
    </w:pPr>
    <w:rPr>
      <w:rFonts w:asciiTheme="majorHAnsi" w:eastAsiaTheme="majorEastAsia" w:hAnsiTheme="majorHAnsi" w:cstheme="majorBidi"/>
      <w:color w:val="000000" w:themeColor="text1"/>
      <w:sz w:val="24"/>
      <w:szCs w:val="32"/>
    </w:rPr>
  </w:style>
  <w:style w:type="paragraph" w:styleId="Heading3">
    <w:name w:val="heading 3"/>
    <w:basedOn w:val="Normal"/>
    <w:next w:val="Normal"/>
    <w:link w:val="Heading3Char"/>
    <w:uiPriority w:val="9"/>
    <w:semiHidden/>
    <w:unhideWhenUsed/>
    <w:qFormat/>
    <w:rsid w:val="00907855"/>
    <w:pPr>
      <w:keepNext/>
      <w:keepLines/>
      <w:numPr>
        <w:ilvl w:val="2"/>
        <w:numId w:val="16"/>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855"/>
    <w:pPr>
      <w:keepNext/>
      <w:keepLines/>
      <w:numPr>
        <w:ilvl w:val="3"/>
        <w:numId w:val="16"/>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855"/>
    <w:pPr>
      <w:keepNext/>
      <w:keepLines/>
      <w:numPr>
        <w:ilvl w:val="4"/>
        <w:numId w:val="16"/>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855"/>
    <w:pPr>
      <w:keepNext/>
      <w:keepLines/>
      <w:numPr>
        <w:ilvl w:val="5"/>
        <w:numId w:val="16"/>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855"/>
    <w:pPr>
      <w:keepNext/>
      <w:keepLines/>
      <w:numPr>
        <w:ilvl w:val="6"/>
        <w:numId w:val="16"/>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855"/>
    <w:pPr>
      <w:keepNext/>
      <w:keepLines/>
      <w:numPr>
        <w:ilvl w:val="7"/>
        <w:numId w:val="16"/>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855"/>
    <w:pPr>
      <w:keepNext/>
      <w:keepLines/>
      <w:numPr>
        <w:ilvl w:val="8"/>
        <w:numId w:val="16"/>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062"/>
    <w:rPr>
      <w:rFonts w:ascii="Arial" w:eastAsiaTheme="majorEastAsia" w:hAnsi="Arial" w:cstheme="majorBidi"/>
      <w:b/>
      <w:sz w:val="26"/>
      <w:szCs w:val="40"/>
    </w:rPr>
  </w:style>
  <w:style w:type="character" w:customStyle="1" w:styleId="Heading2Char">
    <w:name w:val="Heading 2 Char"/>
    <w:basedOn w:val="DefaultParagraphFont"/>
    <w:link w:val="Heading2"/>
    <w:uiPriority w:val="9"/>
    <w:semiHidden/>
    <w:rsid w:val="007F6EB9"/>
    <w:rPr>
      <w:rFonts w:asciiTheme="majorHAnsi" w:eastAsiaTheme="majorEastAsia" w:hAnsiTheme="majorHAnsi" w:cstheme="majorBidi"/>
      <w:color w:val="000000" w:themeColor="text1"/>
      <w:sz w:val="24"/>
      <w:szCs w:val="32"/>
    </w:rPr>
  </w:style>
  <w:style w:type="character" w:customStyle="1" w:styleId="Heading3Char">
    <w:name w:val="Heading 3 Char"/>
    <w:basedOn w:val="DefaultParagraphFont"/>
    <w:link w:val="Heading3"/>
    <w:uiPriority w:val="9"/>
    <w:semiHidden/>
    <w:rsid w:val="009078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8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8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8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8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8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855"/>
    <w:rPr>
      <w:rFonts w:eastAsiaTheme="majorEastAsia" w:cstheme="majorBidi"/>
      <w:color w:val="272727" w:themeColor="text1" w:themeTint="D8"/>
    </w:rPr>
  </w:style>
  <w:style w:type="paragraph" w:styleId="Title">
    <w:name w:val="Title"/>
    <w:basedOn w:val="Normal"/>
    <w:next w:val="Normal"/>
    <w:link w:val="TitleChar"/>
    <w:uiPriority w:val="10"/>
    <w:qFormat/>
    <w:rsid w:val="00907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8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8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8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855"/>
    <w:pPr>
      <w:spacing w:before="160"/>
      <w:jc w:val="center"/>
    </w:pPr>
    <w:rPr>
      <w:i/>
      <w:iCs/>
      <w:color w:val="404040" w:themeColor="text1" w:themeTint="BF"/>
    </w:rPr>
  </w:style>
  <w:style w:type="character" w:customStyle="1" w:styleId="QuoteChar">
    <w:name w:val="Quote Char"/>
    <w:basedOn w:val="DefaultParagraphFont"/>
    <w:link w:val="Quote"/>
    <w:uiPriority w:val="29"/>
    <w:rsid w:val="00907855"/>
    <w:rPr>
      <w:i/>
      <w:iCs/>
      <w:color w:val="404040" w:themeColor="text1" w:themeTint="BF"/>
    </w:rPr>
  </w:style>
  <w:style w:type="paragraph" w:styleId="ListParagraph">
    <w:name w:val="List Paragraph"/>
    <w:basedOn w:val="Normal"/>
    <w:uiPriority w:val="34"/>
    <w:qFormat/>
    <w:rsid w:val="00F6338F"/>
    <w:pPr>
      <w:ind w:left="720"/>
      <w:contextualSpacing/>
    </w:pPr>
    <w:rPr>
      <w:rFonts w:ascii="Arial" w:hAnsi="Arial"/>
    </w:rPr>
  </w:style>
  <w:style w:type="character" w:styleId="IntenseEmphasis">
    <w:name w:val="Intense Emphasis"/>
    <w:basedOn w:val="DefaultParagraphFont"/>
    <w:uiPriority w:val="21"/>
    <w:qFormat/>
    <w:rsid w:val="00907855"/>
    <w:rPr>
      <w:i/>
      <w:iCs/>
      <w:color w:val="0F4761" w:themeColor="accent1" w:themeShade="BF"/>
    </w:rPr>
  </w:style>
  <w:style w:type="paragraph" w:styleId="IntenseQuote">
    <w:name w:val="Intense Quote"/>
    <w:basedOn w:val="Normal"/>
    <w:next w:val="Normal"/>
    <w:link w:val="IntenseQuoteChar"/>
    <w:uiPriority w:val="30"/>
    <w:qFormat/>
    <w:rsid w:val="00907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855"/>
    <w:rPr>
      <w:i/>
      <w:iCs/>
      <w:color w:val="0F4761" w:themeColor="accent1" w:themeShade="BF"/>
    </w:rPr>
  </w:style>
  <w:style w:type="character" w:styleId="IntenseReference">
    <w:name w:val="Intense Reference"/>
    <w:basedOn w:val="DefaultParagraphFont"/>
    <w:uiPriority w:val="32"/>
    <w:qFormat/>
    <w:rsid w:val="00907855"/>
    <w:rPr>
      <w:b/>
      <w:bCs/>
      <w:smallCaps/>
      <w:color w:val="0F4761" w:themeColor="accent1" w:themeShade="BF"/>
      <w:spacing w:val="5"/>
    </w:rPr>
  </w:style>
  <w:style w:type="paragraph" w:styleId="Header">
    <w:name w:val="header"/>
    <w:basedOn w:val="Normal"/>
    <w:link w:val="HeaderChar"/>
    <w:uiPriority w:val="99"/>
    <w:unhideWhenUsed/>
    <w:rsid w:val="00CC1B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1B63"/>
  </w:style>
  <w:style w:type="paragraph" w:styleId="Footer">
    <w:name w:val="footer"/>
    <w:basedOn w:val="Normal"/>
    <w:link w:val="FooterChar"/>
    <w:uiPriority w:val="99"/>
    <w:unhideWhenUsed/>
    <w:rsid w:val="00CC1B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1B63"/>
  </w:style>
  <w:style w:type="paragraph" w:styleId="NoSpacing">
    <w:name w:val="No Spacing"/>
    <w:uiPriority w:val="1"/>
    <w:qFormat/>
    <w:rsid w:val="00127AFF"/>
    <w:pPr>
      <w:spacing w:after="0" w:line="240" w:lineRule="auto"/>
    </w:pPr>
  </w:style>
  <w:style w:type="paragraph" w:styleId="Revision">
    <w:name w:val="Revision"/>
    <w:hidden/>
    <w:uiPriority w:val="99"/>
    <w:semiHidden/>
    <w:rsid w:val="007D5D19"/>
    <w:pPr>
      <w:spacing w:after="0" w:line="240" w:lineRule="auto"/>
    </w:pPr>
  </w:style>
  <w:style w:type="table" w:styleId="TableGrid">
    <w:name w:val="Table Grid"/>
    <w:basedOn w:val="TableNormal"/>
    <w:uiPriority w:val="39"/>
    <w:rsid w:val="00272E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6affd0-960d-4694-8d0b-5c497052eade">
      <Terms xmlns="http://schemas.microsoft.com/office/infopath/2007/PartnerControls"/>
    </lcf76f155ced4ddcb4097134ff3c332f>
    <TaxCatchAll xmlns="02ddbd5d-fd07-48e1-aac1-77206a1fa4f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B260292C6FCF49AB0A2CC9D48460E3" ma:contentTypeVersion="18" ma:contentTypeDescription="Create a new document." ma:contentTypeScope="" ma:versionID="55f5e4807815ffac9a51da63df994c40">
  <xsd:schema xmlns:xsd="http://www.w3.org/2001/XMLSchema" xmlns:xs="http://www.w3.org/2001/XMLSchema" xmlns:p="http://schemas.microsoft.com/office/2006/metadata/properties" xmlns:ns2="02ddbd5d-fd07-48e1-aac1-77206a1fa4f2" xmlns:ns3="456affd0-960d-4694-8d0b-5c497052eade" targetNamespace="http://schemas.microsoft.com/office/2006/metadata/properties" ma:root="true" ma:fieldsID="0f2ba3dba0e01675795624bf16de0851" ns2:_="" ns3:_="">
    <xsd:import namespace="02ddbd5d-fd07-48e1-aac1-77206a1fa4f2"/>
    <xsd:import namespace="456affd0-960d-4694-8d0b-5c497052ead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dbd5d-fd07-48e1-aac1-77206a1fa4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d52af5c-468b-4f30-b76d-2a945e6bd5aa}" ma:internalName="TaxCatchAll" ma:showField="CatchAllData" ma:web="02ddbd5d-fd07-48e1-aac1-77206a1fa4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6affd0-960d-4694-8d0b-5c497052ead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50267f-0b41-45c5-b6e0-eab0e93d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1EE40-A7B1-472D-BD84-DC483EAA0FDC}">
  <ds:schemaRefs>
    <ds:schemaRef ds:uri="http://schemas.microsoft.com/office/2006/metadata/properties"/>
    <ds:schemaRef ds:uri="http://schemas.microsoft.com/office/infopath/2007/PartnerControls"/>
    <ds:schemaRef ds:uri="456affd0-960d-4694-8d0b-5c497052eade"/>
    <ds:schemaRef ds:uri="02ddbd5d-fd07-48e1-aac1-77206a1fa4f2"/>
  </ds:schemaRefs>
</ds:datastoreItem>
</file>

<file path=customXml/itemProps2.xml><?xml version="1.0" encoding="utf-8"?>
<ds:datastoreItem xmlns:ds="http://schemas.openxmlformats.org/officeDocument/2006/customXml" ds:itemID="{EEA035A7-D4C3-4277-B93C-693F70AABC62}">
  <ds:schemaRefs>
    <ds:schemaRef ds:uri="http://schemas.openxmlformats.org/officeDocument/2006/bibliography"/>
  </ds:schemaRefs>
</ds:datastoreItem>
</file>

<file path=customXml/itemProps3.xml><?xml version="1.0" encoding="utf-8"?>
<ds:datastoreItem xmlns:ds="http://schemas.openxmlformats.org/officeDocument/2006/customXml" ds:itemID="{0FA79B33-B998-44B2-8CC9-7987F85ABA3D}">
  <ds:schemaRefs>
    <ds:schemaRef ds:uri="http://schemas.microsoft.com/sharepoint/v3/contenttype/forms"/>
  </ds:schemaRefs>
</ds:datastoreItem>
</file>

<file path=customXml/itemProps4.xml><?xml version="1.0" encoding="utf-8"?>
<ds:datastoreItem xmlns:ds="http://schemas.openxmlformats.org/officeDocument/2006/customXml" ds:itemID="{6D756629-1890-4088-A767-EFCB7463A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dbd5d-fd07-48e1-aac1-77206a1fa4f2"/>
    <ds:schemaRef ds:uri="456affd0-960d-4694-8d0b-5c497052e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1590</Words>
  <Characters>9829</Characters>
  <Application>Microsoft Office Word</Application>
  <DocSecurity>4</DocSecurity>
  <Lines>218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van Wyk</dc:creator>
  <cp:keywords/>
  <dc:description/>
  <cp:lastModifiedBy>Khensani Makaneta</cp:lastModifiedBy>
  <cp:revision>2</cp:revision>
  <cp:lastPrinted>2025-05-12T01:13:00Z</cp:lastPrinted>
  <dcterms:created xsi:type="dcterms:W3CDTF">2026-04-07T06:50:00Z</dcterms:created>
  <dcterms:modified xsi:type="dcterms:W3CDTF">2026-04-07T06:50:00Z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0x0101001AB260292C6FCF49AB0A2CC9D48460E3</vt:lpwstr>
  </property>
  <property fmtid="{D5CDD505-2E9C-101B-9397-08002B2CF9AE}" pid="3" name="MediaServiceImageTags">
    <vt:lpwstr/>
  </property>
</Properties>
</file>